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3390" w14:textId="2EBEDDB5" w:rsidR="00D41BF0" w:rsidRPr="006D75A8" w:rsidRDefault="000A2484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75A8">
        <w:rPr>
          <w:rFonts w:ascii="Times New Roman" w:hAnsi="Times New Roman" w:cs="Times New Roman"/>
          <w:b/>
          <w:bCs/>
        </w:rPr>
        <w:t xml:space="preserve">Информация для </w:t>
      </w:r>
      <w:r w:rsidR="00CD2839" w:rsidRPr="006D75A8">
        <w:rPr>
          <w:rFonts w:ascii="Times New Roman" w:hAnsi="Times New Roman" w:cs="Times New Roman"/>
          <w:b/>
          <w:bCs/>
        </w:rPr>
        <w:t>получателей финансовых услуг</w:t>
      </w:r>
      <w:r w:rsidRPr="006D75A8">
        <w:rPr>
          <w:rFonts w:ascii="Times New Roman" w:hAnsi="Times New Roman" w:cs="Times New Roman"/>
          <w:b/>
          <w:bCs/>
        </w:rPr>
        <w:t xml:space="preserve"> в</w:t>
      </w:r>
      <w:r w:rsidR="00DA3811" w:rsidRPr="006D75A8">
        <w:rPr>
          <w:rFonts w:ascii="Times New Roman" w:hAnsi="Times New Roman" w:cs="Times New Roman"/>
          <w:b/>
          <w:bCs/>
        </w:rPr>
        <w:t xml:space="preserve"> соответствия с </w:t>
      </w:r>
      <w:r w:rsidR="00D41BF0" w:rsidRPr="006D75A8">
        <w:rPr>
          <w:rFonts w:ascii="Times New Roman" w:hAnsi="Times New Roman" w:cs="Times New Roman"/>
          <w:b/>
          <w:bCs/>
        </w:rPr>
        <w:t>требованиями Базов</w:t>
      </w:r>
      <w:r w:rsidR="006D75A8" w:rsidRPr="006D75A8">
        <w:rPr>
          <w:rFonts w:ascii="Times New Roman" w:hAnsi="Times New Roman" w:cs="Times New Roman"/>
          <w:b/>
          <w:bCs/>
        </w:rPr>
        <w:t>ого</w:t>
      </w:r>
      <w:r w:rsidR="00D41BF0" w:rsidRPr="006D75A8">
        <w:rPr>
          <w:rFonts w:ascii="Times New Roman" w:hAnsi="Times New Roman" w:cs="Times New Roman"/>
          <w:b/>
          <w:bCs/>
        </w:rPr>
        <w:t xml:space="preserve"> стандарт</w:t>
      </w:r>
      <w:r w:rsidR="006D75A8" w:rsidRPr="006D75A8">
        <w:rPr>
          <w:rFonts w:ascii="Times New Roman" w:hAnsi="Times New Roman" w:cs="Times New Roman"/>
          <w:b/>
          <w:bCs/>
        </w:rPr>
        <w:t>а</w:t>
      </w:r>
      <w:r w:rsidR="00D41BF0" w:rsidRPr="006D75A8">
        <w:rPr>
          <w:rFonts w:ascii="Times New Roman" w:hAnsi="Times New Roman" w:cs="Times New Roman"/>
          <w:b/>
          <w:bCs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</w:t>
      </w:r>
    </w:p>
    <w:p w14:paraId="3C35CA6C" w14:textId="266469B8" w:rsidR="009D1581" w:rsidRDefault="009D1581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879B4" w14:textId="7DCA2129" w:rsidR="005B5E30" w:rsidRPr="005B5E30" w:rsidRDefault="005B5E30" w:rsidP="005B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E30">
        <w:rPr>
          <w:rFonts w:ascii="Times New Roman" w:hAnsi="Times New Roman" w:cs="Times New Roman"/>
        </w:rPr>
        <w:t>Настоящая информация составлена для получателей финансовых услуг О</w:t>
      </w:r>
      <w:r>
        <w:rPr>
          <w:rFonts w:ascii="Times New Roman" w:hAnsi="Times New Roman" w:cs="Times New Roman"/>
        </w:rPr>
        <w:t xml:space="preserve">бщества с ограниченной ответственностью </w:t>
      </w:r>
      <w:r w:rsidRPr="005B5E30">
        <w:rPr>
          <w:rFonts w:ascii="Times New Roman" w:hAnsi="Times New Roman" w:cs="Times New Roman"/>
        </w:rPr>
        <w:t xml:space="preserve">«Оборонрегистр» </w:t>
      </w:r>
      <w:r>
        <w:rPr>
          <w:rFonts w:ascii="Times New Roman" w:hAnsi="Times New Roman" w:cs="Times New Roman"/>
        </w:rPr>
        <w:t>(ООО «Оборонрегистр</w:t>
      </w:r>
      <w:r w:rsidR="00016D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5B5E30">
        <w:rPr>
          <w:rFonts w:ascii="Times New Roman" w:hAnsi="Times New Roman" w:cs="Times New Roman"/>
        </w:rPr>
        <w:t>Регистратор</w:t>
      </w:r>
      <w:r>
        <w:rPr>
          <w:rFonts w:ascii="Times New Roman" w:hAnsi="Times New Roman" w:cs="Times New Roman"/>
        </w:rPr>
        <w:t>).</w:t>
      </w:r>
    </w:p>
    <w:p w14:paraId="292EA179" w14:textId="77777777" w:rsidR="005B5E30" w:rsidRPr="005B5E30" w:rsidRDefault="005B5E30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4111"/>
        <w:gridCol w:w="10064"/>
      </w:tblGrid>
      <w:tr w:rsidR="00FD1E41" w14:paraId="57BF7C55" w14:textId="77777777" w:rsidTr="003F62E8">
        <w:tc>
          <w:tcPr>
            <w:tcW w:w="704" w:type="dxa"/>
          </w:tcPr>
          <w:p w14:paraId="71038602" w14:textId="5CFD0152" w:rsidR="00FD1E41" w:rsidRDefault="00FD1E41" w:rsidP="00DA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14:paraId="2F38ECEB" w14:textId="106A7125" w:rsidR="00FD1E41" w:rsidRPr="00307236" w:rsidRDefault="00307236" w:rsidP="00586353">
            <w:pPr>
              <w:jc w:val="center"/>
              <w:rPr>
                <w:rFonts w:ascii="Times New Roman" w:hAnsi="Times New Roman" w:cs="Times New Roman"/>
              </w:rPr>
            </w:pPr>
            <w:r w:rsidRPr="00307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64" w:type="dxa"/>
          </w:tcPr>
          <w:p w14:paraId="4AF5EE30" w14:textId="36698ADD" w:rsidR="00FD1E41" w:rsidRDefault="00FD1E41" w:rsidP="00DA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D1E41" w:rsidRPr="00187B72" w14:paraId="0D1D13D5" w14:textId="77777777" w:rsidTr="003F62E8">
        <w:tc>
          <w:tcPr>
            <w:tcW w:w="704" w:type="dxa"/>
          </w:tcPr>
          <w:p w14:paraId="5919CDFC" w14:textId="7406B897" w:rsidR="00FD1E41" w:rsidRPr="00187B72" w:rsidRDefault="00FD1E41" w:rsidP="00AE00A5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4E001C61" w14:textId="0DD4DB2D" w:rsidR="00181CBD" w:rsidRPr="00187B72" w:rsidRDefault="00FD1E41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Полное и сокращенное фирменное наименование регистратора </w:t>
            </w:r>
          </w:p>
        </w:tc>
        <w:tc>
          <w:tcPr>
            <w:tcW w:w="10064" w:type="dxa"/>
          </w:tcPr>
          <w:p w14:paraId="758C3F77" w14:textId="06B4C94B" w:rsidR="00FD1E41" w:rsidRPr="009D136B" w:rsidRDefault="00FD1E41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136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Полное фирменное наименование:</w:t>
            </w:r>
            <w:r w:rsidR="004457D8" w:rsidRPr="009D136B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9D136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«Оборонрегистр»</w:t>
            </w:r>
          </w:p>
          <w:p w14:paraId="3D4B4EDC" w14:textId="332233C5" w:rsidR="00FD1E41" w:rsidRPr="009D136B" w:rsidRDefault="00FD1E41" w:rsidP="00876F50">
            <w:pPr>
              <w:jc w:val="both"/>
              <w:rPr>
                <w:rFonts w:ascii="Times New Roman" w:hAnsi="Times New Roman" w:cs="Times New Roman"/>
              </w:rPr>
            </w:pPr>
            <w:r w:rsidRPr="009D136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Сокращенное фирменное наименование:</w:t>
            </w:r>
            <w:r w:rsidR="004457D8" w:rsidRPr="009D136B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9D136B">
              <w:rPr>
                <w:rFonts w:ascii="Times New Roman" w:hAnsi="Times New Roman" w:cs="Times New Roman"/>
                <w:color w:val="000000"/>
              </w:rPr>
              <w:t>ООО «Оборонрегистр»</w:t>
            </w:r>
          </w:p>
        </w:tc>
      </w:tr>
      <w:tr w:rsidR="009D136B" w:rsidRPr="00187B72" w14:paraId="73989985" w14:textId="77777777" w:rsidTr="007C4CA4">
        <w:tc>
          <w:tcPr>
            <w:tcW w:w="704" w:type="dxa"/>
          </w:tcPr>
          <w:p w14:paraId="51FF4796" w14:textId="12983AEB" w:rsidR="009D136B" w:rsidRPr="00187B72" w:rsidRDefault="00D13DD4" w:rsidP="007C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D136B" w:rsidRPr="001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496A1F8E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Информация об адресе регистратора, об адресах офисов регистратора, адресе электронной почты и о контактном телефоне, об адресе сайта регистратора</w:t>
            </w:r>
          </w:p>
        </w:tc>
        <w:tc>
          <w:tcPr>
            <w:tcW w:w="10064" w:type="dxa"/>
          </w:tcPr>
          <w:p w14:paraId="0749712B" w14:textId="77777777" w:rsidR="009D136B" w:rsidRPr="00187B72" w:rsidRDefault="009D136B" w:rsidP="007C4CA4">
            <w:pPr>
              <w:jc w:val="both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Центральный офис:</w:t>
            </w:r>
          </w:p>
          <w:p w14:paraId="27872549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 </w:t>
            </w:r>
            <w:r w:rsidRPr="00187B72">
              <w:rPr>
                <w:rFonts w:ascii="Times New Roman" w:hAnsi="Times New Roman" w:cs="Times New Roman"/>
                <w:color w:val="000000"/>
              </w:rPr>
              <w:t>105066, г. Москва, ул. Старая Басманная, д. 19, стр. 12, комн. 22</w:t>
            </w:r>
          </w:p>
          <w:p w14:paraId="06AE30DF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</w:t>
            </w:r>
            <w:r w:rsidRPr="00187B72">
              <w:rPr>
                <w:rFonts w:ascii="Times New Roman" w:hAnsi="Times New Roman" w:cs="Times New Roman"/>
                <w:color w:val="000000"/>
              </w:rPr>
              <w:t> 105066, г. Москва, ул. Старая Басманная, д. 19, стр. 12, комн. 22</w:t>
            </w:r>
          </w:p>
          <w:p w14:paraId="63959C33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187B72">
              <w:rPr>
                <w:rFonts w:ascii="Times New Roman" w:hAnsi="Times New Roman" w:cs="Times New Roman"/>
                <w:color w:val="000000"/>
              </w:rPr>
              <w:t> 105066, г. Москва, ул. Старая Басманная, д. 19, стр. 12, комн. 22</w:t>
            </w:r>
          </w:p>
          <w:p w14:paraId="7D962B69" w14:textId="09C2D8E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  <w:color w:val="000000"/>
              </w:rPr>
              <w:t>Контактны</w:t>
            </w:r>
            <w:r w:rsidR="004F0D3F">
              <w:rPr>
                <w:rFonts w:ascii="Times New Roman" w:hAnsi="Times New Roman" w:cs="Times New Roman"/>
                <w:color w:val="000000"/>
              </w:rPr>
              <w:t>й</w:t>
            </w:r>
            <w:r w:rsidRPr="00187B72">
              <w:rPr>
                <w:rFonts w:ascii="Times New Roman" w:hAnsi="Times New Roman" w:cs="Times New Roman"/>
                <w:color w:val="000000"/>
              </w:rPr>
              <w:t xml:space="preserve"> телефон: Обслуживание эмитентов: 8(495)114-53-86</w:t>
            </w:r>
          </w:p>
          <w:p w14:paraId="050C6803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  <w:color w:val="000000"/>
              </w:rPr>
              <w:t>Обслуживание зарегистрированных лиц: 8(495)114-53-85, 8(495)114-53-87</w:t>
            </w:r>
          </w:p>
          <w:p w14:paraId="47FF0126" w14:textId="77777777" w:rsidR="009D136B" w:rsidRPr="006D75A8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D75A8">
              <w:rPr>
                <w:rFonts w:ascii="Times New Roman" w:hAnsi="Times New Roman" w:cs="Times New Roman"/>
                <w:color w:val="000000"/>
              </w:rPr>
              <w:t>-</w:t>
            </w:r>
            <w:r w:rsidRPr="00187B7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D75A8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187B72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6D75A8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187B72">
                <w:rPr>
                  <w:rStyle w:val="aa"/>
                  <w:rFonts w:ascii="Times New Roman" w:hAnsi="Times New Roman" w:cs="Times New Roman"/>
                  <w:lang w:val="en-US"/>
                </w:rPr>
                <w:t>oboronregistr</w:t>
              </w:r>
              <w:r w:rsidRPr="006D75A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187B7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0E7E81E" w14:textId="67EEF774" w:rsidR="00181C05" w:rsidRPr="00181C05" w:rsidRDefault="009D136B" w:rsidP="007C4CA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87B72">
              <w:rPr>
                <w:rFonts w:ascii="Times New Roman" w:hAnsi="Times New Roman" w:cs="Times New Roman"/>
                <w:color w:val="000000"/>
              </w:rPr>
              <w:t>Сайт</w:t>
            </w:r>
            <w:r w:rsidRPr="00181C05">
              <w:rPr>
                <w:rFonts w:ascii="Times New Roman" w:hAnsi="Times New Roman" w:cs="Times New Roman"/>
                <w:color w:val="00B0F0"/>
              </w:rPr>
              <w:t xml:space="preserve">: </w:t>
            </w:r>
            <w:hyperlink r:id="rId8" w:history="1"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https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</w:rPr>
                <w:t>://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www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</w:rPr>
                <w:t>.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oboronregistr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</w:rPr>
                <w:t>.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ru</w:t>
              </w:r>
              <w:r w:rsidR="00181C05" w:rsidRPr="00181C05">
                <w:rPr>
                  <w:rStyle w:val="aa"/>
                  <w:rFonts w:ascii="Times New Roman" w:hAnsi="Times New Roman" w:cs="Times New Roman"/>
                  <w:color w:val="00B0F0"/>
                </w:rPr>
                <w:t>/</w:t>
              </w:r>
            </w:hyperlink>
          </w:p>
          <w:p w14:paraId="3A847E9B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t>Великолукский филиал:</w:t>
            </w:r>
          </w:p>
          <w:p w14:paraId="07F9DEB9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187B72">
              <w:rPr>
                <w:rFonts w:ascii="Times New Roman" w:hAnsi="Times New Roman" w:cs="Times New Roman"/>
                <w:color w:val="000000"/>
              </w:rPr>
              <w:t> 182113, Псковская область, г. Великие Луки, пр-т Октябрьский, д. 34/9</w:t>
            </w:r>
          </w:p>
          <w:p w14:paraId="17E20D97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187B72">
              <w:rPr>
                <w:rFonts w:ascii="Times New Roman" w:hAnsi="Times New Roman" w:cs="Times New Roman"/>
                <w:color w:val="000000"/>
              </w:rPr>
              <w:t>182113, Псковская область, г. Великие Луки, пр-т Октябрьский, д. 34/9</w:t>
            </w:r>
          </w:p>
          <w:p w14:paraId="56301E0A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187B72">
              <w:rPr>
                <w:rFonts w:ascii="Times New Roman" w:hAnsi="Times New Roman" w:cs="Times New Roman"/>
                <w:color w:val="000000"/>
              </w:rPr>
              <w:t> 182113, Псковская область, г. Великие Луки, пр-т Октябрьский, д. 34/9</w:t>
            </w:r>
          </w:p>
          <w:p w14:paraId="0EFD4AB7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8(81153)37-985</w:t>
            </w:r>
          </w:p>
          <w:p w14:paraId="2628033B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187B72">
              <w:rPr>
                <w:rFonts w:ascii="Times New Roman" w:hAnsi="Times New Roman" w:cs="Times New Roman"/>
                <w:color w:val="000000"/>
              </w:rPr>
              <w:t> </w:t>
            </w:r>
            <w:hyperlink r:id="rId9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velikoluk@oboronregistr.ru</w:t>
              </w:r>
            </w:hyperlink>
            <w:r w:rsidRPr="00187B7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vfoboronregistr@mart.ru</w:t>
              </w:r>
            </w:hyperlink>
          </w:p>
          <w:p w14:paraId="6810C37A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t>Владимирский филиал</w:t>
            </w:r>
            <w:r w:rsidRPr="00187B72">
              <w:rPr>
                <w:rFonts w:ascii="Times New Roman" w:hAnsi="Times New Roman" w:cs="Times New Roman"/>
              </w:rPr>
              <w:t>:</w:t>
            </w:r>
          </w:p>
          <w:p w14:paraId="6627FF60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277D00D6" w14:textId="77777777" w:rsidR="009D136B" w:rsidRPr="00187B72" w:rsidRDefault="009D136B" w:rsidP="007C4CA4">
            <w:pPr>
              <w:jc w:val="both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187B7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0195C7FF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6A26223A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8(4922)32-00-37</w:t>
            </w:r>
          </w:p>
          <w:p w14:paraId="53FC0BCC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187B72">
              <w:rPr>
                <w:rFonts w:ascii="Times New Roman" w:hAnsi="Times New Roman" w:cs="Times New Roman"/>
                <w:color w:val="000000"/>
              </w:rPr>
              <w:t> </w:t>
            </w:r>
            <w:hyperlink r:id="rId11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vladimir@oboronregistr.ru</w:t>
              </w:r>
            </w:hyperlink>
          </w:p>
          <w:p w14:paraId="075D78AA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t>Казанский филиал:</w:t>
            </w:r>
          </w:p>
          <w:p w14:paraId="27EAC649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187B72">
              <w:rPr>
                <w:rFonts w:ascii="Times New Roman" w:hAnsi="Times New Roman" w:cs="Times New Roman"/>
                <w:color w:val="000000"/>
              </w:rPr>
              <w:t> 420043, Республика Татарстан, г. Казань, ул. Лесгафта, д. 4</w:t>
            </w:r>
          </w:p>
          <w:p w14:paraId="74C59EA8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187B72">
              <w:rPr>
                <w:rFonts w:ascii="Times New Roman" w:hAnsi="Times New Roman" w:cs="Times New Roman"/>
                <w:color w:val="000000"/>
              </w:rPr>
              <w:t>420043, Республика Татарстан, г. Казань, ул. Лесгафта, д. 4</w:t>
            </w:r>
          </w:p>
          <w:p w14:paraId="5C647F73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187B72">
              <w:rPr>
                <w:rFonts w:ascii="Times New Roman" w:hAnsi="Times New Roman" w:cs="Times New Roman"/>
                <w:color w:val="000000"/>
              </w:rPr>
              <w:t> 420043, Республика Татарстан, г. Казань, ул. Лесгафта, д. 4</w:t>
            </w:r>
          </w:p>
          <w:p w14:paraId="167A58B0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8(843)210-15-31, +7(937)625-45-31</w:t>
            </w:r>
          </w:p>
          <w:p w14:paraId="6EA91FB7" w14:textId="0C80D5A3" w:rsidR="009D136B" w:rsidRDefault="009D136B" w:rsidP="007C4CA4">
            <w:pPr>
              <w:jc w:val="both"/>
              <w:rPr>
                <w:rStyle w:val="aa"/>
                <w:rFonts w:ascii="Times New Roman" w:hAnsi="Times New Roman" w:cs="Times New Roman"/>
                <w:color w:val="4488C2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hyperlink r:id="rId12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kazan@oboronregistr.ru</w:t>
              </w:r>
            </w:hyperlink>
          </w:p>
          <w:p w14:paraId="6932B021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lastRenderedPageBreak/>
              <w:t>Санкт-Петербургский филиал:</w:t>
            </w:r>
          </w:p>
          <w:p w14:paraId="589BDD8B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187B72">
              <w:rPr>
                <w:rFonts w:ascii="Times New Roman" w:hAnsi="Times New Roman" w:cs="Times New Roman"/>
                <w:color w:val="000000"/>
              </w:rPr>
              <w:t> г. Санкт-Петербург, Московский пр., д. 79а, лит. А, офис 704-1</w:t>
            </w:r>
          </w:p>
          <w:p w14:paraId="6E8F0B7D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187B72">
              <w:rPr>
                <w:rFonts w:ascii="Times New Roman" w:hAnsi="Times New Roman" w:cs="Times New Roman"/>
                <w:color w:val="000000"/>
              </w:rPr>
              <w:t>г. Санкт-Петербург, Московский пр., д. 79а, лит. А, 7</w:t>
            </w:r>
            <w:r w:rsidRPr="00187B72">
              <w:rPr>
                <w:rFonts w:ascii="Times New Roman" w:hAnsi="Times New Roman" w:cs="Times New Roman"/>
              </w:rPr>
              <w:t xml:space="preserve"> этаж, </w:t>
            </w:r>
            <w:r w:rsidRPr="00187B72">
              <w:rPr>
                <w:rFonts w:ascii="Times New Roman" w:hAnsi="Times New Roman" w:cs="Times New Roman"/>
                <w:color w:val="000000"/>
              </w:rPr>
              <w:t>офис 704-1</w:t>
            </w:r>
          </w:p>
          <w:p w14:paraId="00B8AD21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187B72">
              <w:rPr>
                <w:rFonts w:ascii="Times New Roman" w:hAnsi="Times New Roman" w:cs="Times New Roman"/>
                <w:color w:val="000000"/>
              </w:rPr>
              <w:t> 196084, г. Санкт-Петербург, Московский пр., д. 79а, лит. А, офис 704-1</w:t>
            </w:r>
          </w:p>
          <w:p w14:paraId="47D6820F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187B7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8(812)363-08-37</w:t>
            </w:r>
          </w:p>
          <w:p w14:paraId="0B4866B3" w14:textId="77777777" w:rsidR="009D136B" w:rsidRPr="00187B72" w:rsidRDefault="009D136B" w:rsidP="007C4CA4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187B72">
              <w:rPr>
                <w:rFonts w:ascii="Times New Roman" w:hAnsi="Times New Roman" w:cs="Times New Roman"/>
                <w:color w:val="000000"/>
              </w:rPr>
              <w:t> </w:t>
            </w:r>
            <w:hyperlink r:id="rId13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s-peterburg@oboronregistr.ru</w:t>
              </w:r>
            </w:hyperlink>
          </w:p>
        </w:tc>
      </w:tr>
      <w:tr w:rsidR="00FD1E41" w:rsidRPr="00187B72" w14:paraId="2FC4372F" w14:textId="77777777" w:rsidTr="003F62E8">
        <w:tc>
          <w:tcPr>
            <w:tcW w:w="704" w:type="dxa"/>
          </w:tcPr>
          <w:p w14:paraId="4CB9B134" w14:textId="3113DED7" w:rsidR="00FD1E41" w:rsidRPr="00187B72" w:rsidRDefault="00181CBD" w:rsidP="00DA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C035C" w:rsidRPr="001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0ACFEFDC" w14:textId="27DBFA07" w:rsidR="00FD1E41" w:rsidRPr="00187B72" w:rsidRDefault="00FD1E41" w:rsidP="002E08AD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Информация о лицензии на осуществление деятельности по ведению реестра</w:t>
            </w:r>
          </w:p>
        </w:tc>
        <w:tc>
          <w:tcPr>
            <w:tcW w:w="10064" w:type="dxa"/>
          </w:tcPr>
          <w:p w14:paraId="7D1C1762" w14:textId="3EDC8A06" w:rsidR="00FD1E41" w:rsidRDefault="00FD1E41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  <w:color w:val="000000"/>
              </w:rPr>
              <w:t>Лицензия без ограничения срока действия № 10-000-1-00348 на осуществление деятельности по ведению реестра выдана ФСФР России 25.03.2008 взамен лицензии №</w:t>
            </w:r>
            <w:r w:rsidR="004A75FD" w:rsidRPr="00187B72">
              <w:rPr>
                <w:rFonts w:ascii="Times New Roman" w:hAnsi="Times New Roman" w:cs="Times New Roman"/>
                <w:color w:val="000000"/>
              </w:rPr>
              <w:t> </w:t>
            </w:r>
            <w:r w:rsidRPr="00187B72">
              <w:rPr>
                <w:rFonts w:ascii="Times New Roman" w:hAnsi="Times New Roman" w:cs="Times New Roman"/>
                <w:color w:val="000000"/>
              </w:rPr>
              <w:t>10-000-1-00335, выданной ФСФР России 07.04.2005 сроком на три года</w:t>
            </w:r>
            <w:r w:rsidR="0011286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535106F" w14:textId="2DA7D056" w:rsidR="00181C05" w:rsidRPr="00187B72" w:rsidRDefault="000B75B2" w:rsidP="00876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лицензии размещен на сайте Регистратора:</w:t>
            </w:r>
            <w:r w:rsidR="00181C0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181C05" w:rsidRPr="009C31C5">
                <w:rPr>
                  <w:rStyle w:val="aa"/>
                  <w:rFonts w:ascii="Times New Roman" w:hAnsi="Times New Roman" w:cs="Times New Roman"/>
                </w:rPr>
                <w:t>https://oboronregistr.ru/о-компании/общая-информация/</w:t>
              </w:r>
            </w:hyperlink>
            <w:r w:rsidR="00112866">
              <w:rPr>
                <w:rFonts w:ascii="Times New Roman" w:hAnsi="Times New Roman" w:cs="Times New Roman"/>
              </w:rPr>
              <w:t>.</w:t>
            </w:r>
          </w:p>
        </w:tc>
      </w:tr>
      <w:tr w:rsidR="00FD1E41" w:rsidRPr="00187B72" w14:paraId="7CB82215" w14:textId="77777777" w:rsidTr="003F62E8">
        <w:tc>
          <w:tcPr>
            <w:tcW w:w="704" w:type="dxa"/>
          </w:tcPr>
          <w:p w14:paraId="1585DD25" w14:textId="5D7A620B" w:rsidR="00FD1E41" w:rsidRPr="00187B72" w:rsidRDefault="00D13DD4" w:rsidP="00DA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C035C" w:rsidRPr="001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4B818A77" w14:textId="0CFAAD01" w:rsidR="00FD1E41" w:rsidRPr="00187B72" w:rsidRDefault="004457D8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>о членстве в саморегулируемой организации</w:t>
            </w:r>
          </w:p>
        </w:tc>
        <w:tc>
          <w:tcPr>
            <w:tcW w:w="10064" w:type="dxa"/>
          </w:tcPr>
          <w:p w14:paraId="781DDCD5" w14:textId="5A12A9DC" w:rsidR="00FD1E41" w:rsidRPr="00187B72" w:rsidRDefault="004457D8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  <w:color w:val="000000"/>
              </w:rPr>
              <w:t>Ч</w:t>
            </w:r>
            <w:r w:rsidR="00FD1E41" w:rsidRPr="00187B72">
              <w:rPr>
                <w:rFonts w:ascii="Times New Roman" w:hAnsi="Times New Roman" w:cs="Times New Roman"/>
                <w:color w:val="000000"/>
              </w:rPr>
              <w:t xml:space="preserve">лен Саморегулируемой </w:t>
            </w:r>
            <w:r w:rsidR="00FD1E41" w:rsidRPr="00A1022B">
              <w:rPr>
                <w:rFonts w:ascii="Times New Roman" w:hAnsi="Times New Roman" w:cs="Times New Roman"/>
                <w:color w:val="000000"/>
              </w:rPr>
              <w:t xml:space="preserve">организации «Национальная </w:t>
            </w:r>
            <w:r w:rsidR="00662703" w:rsidRPr="00A1022B">
              <w:rPr>
                <w:rFonts w:ascii="Times New Roman" w:hAnsi="Times New Roman" w:cs="Times New Roman"/>
                <w:color w:val="000000"/>
              </w:rPr>
              <w:t>финансовая</w:t>
            </w:r>
            <w:r w:rsidR="00FD1E41" w:rsidRPr="00A102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2703" w:rsidRPr="00A1022B">
              <w:rPr>
                <w:rFonts w:ascii="Times New Roman" w:hAnsi="Times New Roman" w:cs="Times New Roman"/>
                <w:color w:val="000000"/>
              </w:rPr>
              <w:t>а</w:t>
            </w:r>
            <w:r w:rsidR="00FD1E41" w:rsidRPr="00A1022B">
              <w:rPr>
                <w:rFonts w:ascii="Times New Roman" w:hAnsi="Times New Roman" w:cs="Times New Roman"/>
                <w:color w:val="000000"/>
              </w:rPr>
              <w:t>ссоциация»</w:t>
            </w:r>
            <w:r w:rsidR="009759AB" w:rsidRPr="00A1022B">
              <w:rPr>
                <w:rFonts w:ascii="Times New Roman" w:hAnsi="Times New Roman" w:cs="Times New Roman"/>
                <w:color w:val="000000"/>
              </w:rPr>
              <w:t xml:space="preserve"> (СРО</w:t>
            </w:r>
            <w:r w:rsidR="009759AB">
              <w:rPr>
                <w:rFonts w:ascii="Times New Roman" w:hAnsi="Times New Roman" w:cs="Times New Roman"/>
                <w:color w:val="000000"/>
              </w:rPr>
              <w:t xml:space="preserve"> НФА)</w:t>
            </w:r>
            <w:r w:rsidR="00FD1E41" w:rsidRPr="00187B72">
              <w:rPr>
                <w:rFonts w:ascii="Times New Roman" w:hAnsi="Times New Roman" w:cs="Times New Roman"/>
                <w:color w:val="000000"/>
              </w:rPr>
              <w:t xml:space="preserve"> с 11 декабря 2015, регистрационный номер 210. Свидетельство №0007 выдано 17 января 2018</w:t>
            </w:r>
            <w:r w:rsidR="0011286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48FD3AB" w14:textId="3254159B" w:rsidR="004457D8" w:rsidRPr="00187B72" w:rsidRDefault="004457D8" w:rsidP="00876F50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Адрес официального сайта саморегулируемой организации в информационно-телекоммуникационной сети «Интернет»: </w:t>
            </w:r>
            <w:hyperlink r:id="rId15" w:history="1">
              <w:r w:rsidRPr="00187B72">
                <w:rPr>
                  <w:rStyle w:val="aa"/>
                  <w:rFonts w:ascii="Times New Roman" w:hAnsi="Times New Roman" w:cs="Times New Roman"/>
                  <w:color w:val="4488C2"/>
                </w:rPr>
                <w:t>https://new.nfa.ru/</w:t>
              </w:r>
            </w:hyperlink>
            <w:r w:rsidR="00112866">
              <w:rPr>
                <w:rStyle w:val="aa"/>
                <w:rFonts w:ascii="Times New Roman" w:hAnsi="Times New Roman" w:cs="Times New Roman"/>
                <w:color w:val="4488C2"/>
              </w:rPr>
              <w:t>.</w:t>
            </w:r>
          </w:p>
        </w:tc>
      </w:tr>
      <w:tr w:rsidR="00FD1E41" w:rsidRPr="00187B72" w14:paraId="2A855C8C" w14:textId="77777777" w:rsidTr="003F62E8">
        <w:tc>
          <w:tcPr>
            <w:tcW w:w="704" w:type="dxa"/>
          </w:tcPr>
          <w:p w14:paraId="3F006D19" w14:textId="73E4369A" w:rsidR="00FD1E41" w:rsidRPr="00187B72" w:rsidRDefault="00D13DD4" w:rsidP="0058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C035C" w:rsidRPr="001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0E664076" w14:textId="015D6E5E" w:rsidR="00FD1E41" w:rsidRPr="00187B72" w:rsidRDefault="004457D8" w:rsidP="002E08AD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>о Базовом стандарте</w:t>
            </w:r>
          </w:p>
        </w:tc>
        <w:tc>
          <w:tcPr>
            <w:tcW w:w="10064" w:type="dxa"/>
          </w:tcPr>
          <w:p w14:paraId="61848510" w14:textId="5ECD9DD8" w:rsidR="00FD1E41" w:rsidRPr="009759AB" w:rsidRDefault="00FD1E41" w:rsidP="0044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59AB">
              <w:rPr>
                <w:rFonts w:ascii="Times New Roman" w:hAnsi="Times New Roman" w:cs="Times New Roman"/>
                <w:szCs w:val="22"/>
              </w:rPr>
      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</w:t>
            </w:r>
            <w:r w:rsidR="004457D8" w:rsidRPr="009759AB">
              <w:rPr>
                <w:rFonts w:ascii="Times New Roman" w:hAnsi="Times New Roman" w:cs="Times New Roman"/>
                <w:szCs w:val="22"/>
              </w:rPr>
              <w:t>,</w:t>
            </w:r>
            <w:r w:rsidRPr="009759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57D8" w:rsidRPr="009759AB">
              <w:rPr>
                <w:rFonts w:ascii="Times New Roman" w:hAnsi="Times New Roman" w:cs="Times New Roman"/>
                <w:szCs w:val="22"/>
              </w:rPr>
              <w:t xml:space="preserve">утвержден Банком России (протокол </w:t>
            </w:r>
            <w:r w:rsidR="004A75FD" w:rsidRPr="009759AB">
              <w:rPr>
                <w:rFonts w:ascii="Times New Roman" w:hAnsi="Times New Roman" w:cs="Times New Roman"/>
                <w:szCs w:val="22"/>
              </w:rPr>
              <w:t>№ </w:t>
            </w:r>
            <w:r w:rsidR="004457D8" w:rsidRPr="009759AB">
              <w:rPr>
                <w:rFonts w:ascii="Times New Roman" w:hAnsi="Times New Roman" w:cs="Times New Roman"/>
                <w:szCs w:val="22"/>
              </w:rPr>
              <w:t xml:space="preserve">КФНП-36 от 21.10.2021), согласован Комитетом по стандартам 24.09.2021, </w:t>
            </w:r>
            <w:r w:rsidRPr="009759AB">
              <w:rPr>
                <w:rFonts w:ascii="Times New Roman" w:hAnsi="Times New Roman" w:cs="Times New Roman"/>
                <w:szCs w:val="22"/>
              </w:rPr>
              <w:t>начало действия документа 01.01.2022</w:t>
            </w:r>
            <w:r w:rsidR="00112866">
              <w:rPr>
                <w:rFonts w:ascii="Times New Roman" w:hAnsi="Times New Roman" w:cs="Times New Roman"/>
                <w:szCs w:val="22"/>
              </w:rPr>
              <w:t>.</w:t>
            </w:r>
          </w:p>
          <w:p w14:paraId="5FE50616" w14:textId="77777777" w:rsidR="009759AB" w:rsidRPr="009759AB" w:rsidRDefault="009759AB" w:rsidP="0044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59AB">
              <w:rPr>
                <w:rFonts w:ascii="Times New Roman" w:hAnsi="Times New Roman" w:cs="Times New Roman"/>
                <w:szCs w:val="22"/>
              </w:rPr>
              <w:t>Базовый стандарт размещен:</w:t>
            </w:r>
          </w:p>
          <w:p w14:paraId="5A6A7164" w14:textId="77777777" w:rsidR="009759AB" w:rsidRPr="009759AB" w:rsidRDefault="009759AB" w:rsidP="004457D8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szCs w:val="22"/>
                <w:u w:val="none"/>
              </w:rPr>
            </w:pPr>
            <w:r w:rsidRPr="009759AB">
              <w:rPr>
                <w:rFonts w:ascii="Times New Roman" w:hAnsi="Times New Roman" w:cs="Times New Roman"/>
                <w:szCs w:val="22"/>
              </w:rPr>
              <w:t xml:space="preserve">На сайте СРО НФА: </w:t>
            </w:r>
            <w:hyperlink r:id="rId16" w:history="1">
              <w:r w:rsidRPr="009759AB">
                <w:rPr>
                  <w:rStyle w:val="aa"/>
                  <w:rFonts w:ascii="Times New Roman" w:hAnsi="Times New Roman" w:cs="Times New Roman"/>
                  <w:szCs w:val="22"/>
                  <w:u w:val="none"/>
                </w:rPr>
                <w:t>https://new.nfa.ru/upload/iblock/781/standart_reg.pdf</w:t>
              </w:r>
            </w:hyperlink>
          </w:p>
          <w:p w14:paraId="035D39F7" w14:textId="35B84D9C" w:rsidR="009759AB" w:rsidRPr="009759AB" w:rsidRDefault="009759AB" w:rsidP="0044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59AB">
              <w:rPr>
                <w:rStyle w:val="aa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На сайте Банка России: </w:t>
            </w:r>
            <w:hyperlink r:id="rId17" w:history="1">
              <w:r w:rsidR="007D3943" w:rsidRPr="007D3943">
                <w:rPr>
                  <w:rStyle w:val="aa"/>
                  <w:rFonts w:ascii="Times New Roman" w:hAnsi="Times New Roman" w:cs="Times New Roman"/>
                  <w:szCs w:val="22"/>
                  <w:u w:val="none"/>
                </w:rPr>
                <w:t>http://www.cbr.ru/Queries/XsltBlock/File/62016/35</w:t>
              </w:r>
            </w:hyperlink>
          </w:p>
        </w:tc>
      </w:tr>
      <w:tr w:rsidR="00FD1E41" w:rsidRPr="00187B72" w14:paraId="0FB41199" w14:textId="77777777" w:rsidTr="003F62E8">
        <w:tc>
          <w:tcPr>
            <w:tcW w:w="704" w:type="dxa"/>
          </w:tcPr>
          <w:p w14:paraId="20A43308" w14:textId="3C57FE63" w:rsidR="00FD1E41" w:rsidRPr="00187B72" w:rsidRDefault="002C035C" w:rsidP="00586353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14:paraId="56468C07" w14:textId="46083926" w:rsidR="00FD1E41" w:rsidRPr="00187B72" w:rsidRDefault="002C035C" w:rsidP="002C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>о финансовых услугах и дополнительных услугах регистратора, в том числе оказываемых регистратором за дополнительную плату</w:t>
            </w:r>
          </w:p>
        </w:tc>
        <w:tc>
          <w:tcPr>
            <w:tcW w:w="10064" w:type="dxa"/>
          </w:tcPr>
          <w:p w14:paraId="754BD20F" w14:textId="77777777" w:rsidR="00FD1E41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t>Основные услуги, оказываемые клиентам – зарегистрированным лицам:</w:t>
            </w:r>
          </w:p>
          <w:p w14:paraId="6E9BC125" w14:textId="00D80834" w:rsidR="002C035C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1. Открытие лицевых и иных счетов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684DA08D" w14:textId="1D7BE22B" w:rsidR="002C035C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2. Внесение изменений в учетные регистры, содержащие сведения в отношении зарегистрированного лица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051521A9" w14:textId="0267F658" w:rsidR="002C035C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3. Внесение в Реестр записи об объединении лицевых счетов зарегистрированного лица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16B8FB1B" w14:textId="7A3EBB08" w:rsidR="002C035C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4. Внесение в Реестр записи о закрытии лицевого счета зарегистрированного лица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518602D0" w14:textId="11EA9FC7" w:rsidR="002C035C" w:rsidRPr="00187B7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 Внесение в Реестр записей о списании/зачислении ценных бумаг:</w:t>
            </w:r>
          </w:p>
          <w:p w14:paraId="1D26D4C2" w14:textId="77777777" w:rsidR="002C035C" w:rsidRPr="00187B7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5.1. Внесение в Реестр записей о списании/зачислении ценных бумаг в результате сделки;</w:t>
            </w:r>
          </w:p>
          <w:p w14:paraId="75BCDF3B" w14:textId="2CE8FB5C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5.2. 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переходе прав собственности на ценные бумаги в результате наследования;</w:t>
            </w:r>
          </w:p>
          <w:p w14:paraId="69CCC295" w14:textId="4D3A015D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5.3. 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переходе прав собственности на ценные бумаги по решению суда (за исключением случаев перехода прав собственности в результате прекращения залога</w:t>
            </w:r>
            <w:r w:rsidR="006D75A8">
              <w:rPr>
                <w:rFonts w:ascii="Times New Roman" w:hAnsi="Times New Roman" w:cs="Times New Roman"/>
              </w:rPr>
              <w:t>)</w:t>
            </w:r>
            <w:r w:rsidR="002C035C" w:rsidRPr="00187B72">
              <w:rPr>
                <w:rFonts w:ascii="Times New Roman" w:hAnsi="Times New Roman" w:cs="Times New Roman"/>
              </w:rPr>
              <w:t>;</w:t>
            </w:r>
          </w:p>
          <w:p w14:paraId="6F51BA8C" w14:textId="6E9D0659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5.4. 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переходе прав собственности на ценные бумаги при приватизации;</w:t>
            </w:r>
          </w:p>
          <w:p w14:paraId="2D6E86B2" w14:textId="19097434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5.5. 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зачислении ценных бумаг в результате внесения ценных бумаг в уставный капитал юридического лица;</w:t>
            </w:r>
          </w:p>
          <w:p w14:paraId="04321BA2" w14:textId="1ABBA9B6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5.6. 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зачислении (списании) ценных бумаг со счета номинального держателя;</w:t>
            </w:r>
          </w:p>
          <w:p w14:paraId="115AB579" w14:textId="2C6A7526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lastRenderedPageBreak/>
              <w:t>5.7. 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зачислении (списании) ценных бумаг со счета доверительного управляющего;</w:t>
            </w:r>
          </w:p>
          <w:p w14:paraId="5FF0AF75" w14:textId="5B7FF977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5.8. 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списании/зачислении ценных бумаг с депозитного лицевого счета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2F8806CD" w14:textId="1FE59107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6. 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реорганизации зарегистрированного лица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1079C483" w14:textId="325EED64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7. 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при ликвидации зарегистрированного лица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2A74877E" w14:textId="0A19BAFB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8. 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фиксации факта обременения ценных бумаг и (или) ограничения операций с ценными бумагами</w:t>
            </w:r>
            <w:r w:rsidR="006534C8">
              <w:rPr>
                <w:rFonts w:ascii="Times New Roman" w:hAnsi="Times New Roman" w:cs="Times New Roman"/>
              </w:rPr>
              <w:t>.</w:t>
            </w:r>
            <w:r w:rsidR="002C035C" w:rsidRPr="00187B72">
              <w:rPr>
                <w:rFonts w:ascii="Times New Roman" w:hAnsi="Times New Roman" w:cs="Times New Roman"/>
              </w:rPr>
              <w:t xml:space="preserve"> Фиксация факта ограничения операций с ценными бумагами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537EC590" w14:textId="0969C253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9. 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записи о фиксации факта прекращения обременения ценных бумаг и (или) снятия ограничения операций с ценными бумагами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416E0885" w14:textId="649F3C74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10. </w:t>
            </w:r>
            <w:r w:rsidR="002C035C" w:rsidRPr="00187B72">
              <w:rPr>
                <w:rFonts w:ascii="Times New Roman" w:hAnsi="Times New Roman" w:cs="Times New Roman"/>
              </w:rPr>
              <w:t>Внесение в Реестр записей об обременении ценных бумаг обязательствами (прекращении обременения ценных бумаг)</w:t>
            </w:r>
            <w:r w:rsidR="00053032">
              <w:rPr>
                <w:rFonts w:ascii="Times New Roman" w:hAnsi="Times New Roman" w:cs="Times New Roman"/>
              </w:rPr>
              <w:t>.</w:t>
            </w:r>
          </w:p>
          <w:p w14:paraId="35499CAD" w14:textId="5A0CA306" w:rsidR="002C035C" w:rsidRPr="00187B7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11. </w:t>
            </w:r>
            <w:r w:rsidR="002C035C" w:rsidRPr="00187B72">
              <w:rPr>
                <w:rFonts w:ascii="Times New Roman" w:hAnsi="Times New Roman" w:cs="Times New Roman"/>
              </w:rPr>
              <w:t xml:space="preserve">Процедуры, совершаемые в соответствии со </w:t>
            </w:r>
            <w:r w:rsidR="002C035C" w:rsidRPr="00187B72">
              <w:rPr>
                <w:rFonts w:ascii="Times New Roman" w:hAnsi="Times New Roman" w:cs="Times New Roman"/>
                <w:bCs/>
                <w:color w:val="000000"/>
              </w:rPr>
              <w:t xml:space="preserve">статьями 41, 72, 84.1, 84.2, 84.7, 84.8, Федерального </w:t>
            </w:r>
            <w:r w:rsidR="002C035C" w:rsidRPr="00A1022B">
              <w:rPr>
                <w:rFonts w:ascii="Times New Roman" w:hAnsi="Times New Roman" w:cs="Times New Roman"/>
                <w:bCs/>
                <w:color w:val="000000"/>
              </w:rPr>
              <w:t xml:space="preserve">закона </w:t>
            </w:r>
            <w:r w:rsidR="006534C8" w:rsidRPr="00A1022B">
              <w:rPr>
                <w:rFonts w:ascii="Times New Roman" w:hAnsi="Times New Roman" w:cs="Times New Roman"/>
                <w:bCs/>
                <w:color w:val="000000"/>
              </w:rPr>
              <w:t xml:space="preserve">от 26.12.1995 № 208-ФЗ </w:t>
            </w:r>
            <w:r w:rsidR="002C035C" w:rsidRPr="00A1022B">
              <w:rPr>
                <w:rFonts w:ascii="Times New Roman" w:hAnsi="Times New Roman" w:cs="Times New Roman"/>
                <w:bCs/>
                <w:color w:val="000000"/>
              </w:rPr>
              <w:t>«Об акционерных</w:t>
            </w:r>
            <w:r w:rsidR="002C035C" w:rsidRPr="00187B72">
              <w:rPr>
                <w:rFonts w:ascii="Times New Roman" w:hAnsi="Times New Roman" w:cs="Times New Roman"/>
                <w:bCs/>
                <w:color w:val="000000"/>
              </w:rPr>
              <w:t xml:space="preserve"> обществах»:</w:t>
            </w:r>
          </w:p>
          <w:p w14:paraId="640C61D3" w14:textId="77777777" w:rsidR="002C035C" w:rsidRPr="00187B7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11.1. Процедуры, совершаемые Регистратором при осуществлении акционерами преимущественного права приобретения акций и эмиссионных ценных бумаг, конвертируемых в акции;</w:t>
            </w:r>
          </w:p>
          <w:p w14:paraId="4A11D8B5" w14:textId="77777777" w:rsidR="002C035C" w:rsidRPr="00187B7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11.2. Процедуры, совершаемые Регистратором при приобретении акционерным обществом размещённых акций;</w:t>
            </w:r>
          </w:p>
          <w:p w14:paraId="29B377AA" w14:textId="77777777" w:rsidR="002C035C" w:rsidRPr="00187B7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11.3. Процедуры, совершаемые Регистратором при направлении в публичное акционерное общество добровольного/обязательного предложения в связи с приобретением лицом более 30 процентов акций;</w:t>
            </w:r>
          </w:p>
          <w:p w14:paraId="65027B6A" w14:textId="77777777" w:rsidR="002C035C" w:rsidRPr="00187B7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11.4. Процедуры, совершаемые Регистратором при выкупе ценных бумаг публичного акционерного общества по требованию лица, которое приобрело более 95 процентов акций публичного общества.</w:t>
            </w:r>
          </w:p>
          <w:p w14:paraId="2B45765D" w14:textId="7DEFD317" w:rsidR="002C035C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12.</w:t>
            </w:r>
            <w:r w:rsidR="00C0678E" w:rsidRPr="00187B72">
              <w:rPr>
                <w:rFonts w:ascii="Times New Roman" w:hAnsi="Times New Roman" w:cs="Times New Roman"/>
              </w:rPr>
              <w:t> </w:t>
            </w:r>
            <w:r w:rsidRPr="00187B72">
              <w:rPr>
                <w:rFonts w:ascii="Times New Roman" w:hAnsi="Times New Roman" w:cs="Times New Roman"/>
              </w:rPr>
              <w:t>Предоставление информации из Реестра.</w:t>
            </w:r>
          </w:p>
          <w:p w14:paraId="74821150" w14:textId="351B3C04" w:rsidR="007A1F32" w:rsidRPr="00187B72" w:rsidRDefault="007A1F32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13. </w:t>
            </w:r>
            <w:r w:rsidR="00053032">
              <w:rPr>
                <w:rFonts w:ascii="Times New Roman" w:hAnsi="Times New Roman" w:cs="Times New Roman"/>
              </w:rPr>
              <w:t>Услуги эскроу-агента.</w:t>
            </w:r>
          </w:p>
          <w:p w14:paraId="4D9FACA8" w14:textId="77777777" w:rsidR="00A11A1B" w:rsidRDefault="0035517D" w:rsidP="00A11A1B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szCs w:val="22"/>
                <w:u w:val="none"/>
              </w:rPr>
            </w:pPr>
            <w:r w:rsidRPr="00187B72">
              <w:rPr>
                <w:rFonts w:ascii="Times New Roman" w:hAnsi="Times New Roman" w:cs="Times New Roman"/>
              </w:rPr>
              <w:t xml:space="preserve">Дополнительная информация о финансовых услугах содержится в Правилах ведения реестра владельцев ценных бумаг </w:t>
            </w:r>
            <w:r w:rsidR="00C0678E" w:rsidRPr="00187B72">
              <w:rPr>
                <w:rFonts w:ascii="Times New Roman" w:hAnsi="Times New Roman" w:cs="Times New Roman"/>
              </w:rPr>
              <w:t>ООО «Оборонрегистр»,</w:t>
            </w:r>
            <w:r w:rsidRPr="00187B72">
              <w:rPr>
                <w:rFonts w:ascii="Times New Roman" w:hAnsi="Times New Roman" w:cs="Times New Roman"/>
              </w:rPr>
              <w:t xml:space="preserve"> </w:t>
            </w:r>
            <w:r w:rsidR="00C0678E" w:rsidRPr="00187B72">
              <w:rPr>
                <w:rFonts w:ascii="Times New Roman" w:hAnsi="Times New Roman" w:cs="Times New Roman"/>
              </w:rPr>
              <w:t xml:space="preserve">в </w:t>
            </w:r>
            <w:r w:rsidRPr="00187B72">
              <w:rPr>
                <w:rFonts w:ascii="Times New Roman" w:hAnsi="Times New Roman" w:cs="Times New Roman"/>
              </w:rPr>
              <w:t>Прейскурант</w:t>
            </w:r>
            <w:r w:rsidR="00C0678E" w:rsidRPr="00187B72">
              <w:rPr>
                <w:rFonts w:ascii="Times New Roman" w:hAnsi="Times New Roman" w:cs="Times New Roman"/>
              </w:rPr>
              <w:t>а</w:t>
            </w:r>
            <w:r w:rsidRPr="00187B72">
              <w:rPr>
                <w:rFonts w:ascii="Times New Roman" w:hAnsi="Times New Roman" w:cs="Times New Roman"/>
              </w:rPr>
              <w:t>х на услуги</w:t>
            </w:r>
            <w:r w:rsidR="00C0678E" w:rsidRPr="00187B72">
              <w:rPr>
                <w:rFonts w:ascii="Times New Roman" w:hAnsi="Times New Roman" w:cs="Times New Roman"/>
              </w:rPr>
              <w:t xml:space="preserve"> ООО «Оборонрегистр»</w:t>
            </w:r>
            <w:r w:rsidRPr="00187B72">
              <w:rPr>
                <w:rFonts w:ascii="Times New Roman" w:hAnsi="Times New Roman" w:cs="Times New Roman"/>
              </w:rPr>
              <w:t xml:space="preserve"> </w:t>
            </w:r>
            <w:r w:rsidR="00C0678E" w:rsidRPr="00187B72">
              <w:rPr>
                <w:rFonts w:ascii="Times New Roman" w:hAnsi="Times New Roman" w:cs="Times New Roman"/>
              </w:rPr>
              <w:t>и в Прейскуранте на дополнительные услуги ООО «Оборонрегистр», оказываемые зарегистрированным и иным лицам</w:t>
            </w:r>
            <w:r w:rsidR="004C4EF9" w:rsidRPr="00187B72">
              <w:rPr>
                <w:rFonts w:ascii="Times New Roman" w:hAnsi="Times New Roman" w:cs="Times New Roman"/>
              </w:rPr>
              <w:t xml:space="preserve">, размещенных на сайте ООО «Оборонрегистр» </w:t>
            </w:r>
            <w:r w:rsidR="004C4EF9" w:rsidRPr="00187B7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AA47C9">
              <w:rPr>
                <w:rFonts w:ascii="Times New Roman" w:hAnsi="Times New Roman" w:cs="Times New Roman"/>
                <w:color w:val="000000"/>
              </w:rPr>
              <w:t>:</w:t>
            </w:r>
            <w:r w:rsidR="004863B7" w:rsidRPr="004863B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4863B7" w:rsidRPr="009C31C5">
                <w:rPr>
                  <w:rStyle w:val="aa"/>
                  <w:rFonts w:ascii="Times New Roman" w:hAnsi="Times New Roman" w:cs="Times New Roman"/>
                  <w:szCs w:val="22"/>
                </w:rPr>
                <w:t>https://obo</w:t>
              </w:r>
              <w:r w:rsidR="004863B7" w:rsidRPr="009C31C5">
                <w:rPr>
                  <w:rStyle w:val="aa"/>
                  <w:rFonts w:ascii="Times New Roman" w:hAnsi="Times New Roman" w:cs="Times New Roman"/>
                  <w:szCs w:val="22"/>
                </w:rPr>
                <w:t>r</w:t>
              </w:r>
              <w:r w:rsidR="004863B7" w:rsidRPr="009C31C5">
                <w:rPr>
                  <w:rStyle w:val="aa"/>
                  <w:rFonts w:ascii="Times New Roman" w:hAnsi="Times New Roman" w:cs="Times New Roman"/>
                  <w:szCs w:val="22"/>
                </w:rPr>
                <w:t>onregistr.ru/документы/</w:t>
              </w:r>
            </w:hyperlink>
            <w:r w:rsidR="00AA47C9"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  <w:p w14:paraId="28DF62DB" w14:textId="485A5C9C" w:rsidR="0035517D" w:rsidRPr="00187B72" w:rsidRDefault="0035517D" w:rsidP="00A11A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7B72">
              <w:rPr>
                <w:rFonts w:ascii="Times New Roman" w:hAnsi="Times New Roman" w:cs="Times New Roman"/>
                <w:b/>
                <w:bCs/>
              </w:rPr>
              <w:t xml:space="preserve">Основные услуги, оказываемые клиентам – </w:t>
            </w:r>
            <w:r w:rsidR="00C0678E" w:rsidRPr="00187B72">
              <w:rPr>
                <w:rFonts w:ascii="Times New Roman" w:hAnsi="Times New Roman" w:cs="Times New Roman"/>
                <w:b/>
                <w:bCs/>
              </w:rPr>
              <w:t>эмитентам</w:t>
            </w:r>
            <w:r w:rsidRPr="00187B7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26A8D59" w14:textId="76FC6003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1. </w:t>
            </w:r>
            <w:r w:rsidR="007A1F32">
              <w:rPr>
                <w:rFonts w:ascii="Times New Roman" w:hAnsi="Times New Roman" w:cs="Times New Roman"/>
              </w:rPr>
              <w:t>В</w:t>
            </w:r>
            <w:r w:rsidR="00C0678E" w:rsidRPr="00187B72">
              <w:rPr>
                <w:rFonts w:ascii="Times New Roman" w:hAnsi="Times New Roman" w:cs="Times New Roman"/>
              </w:rPr>
              <w:t>едени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и хранени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реестра ценных бумаг эмитента</w:t>
            </w:r>
            <w:r w:rsidR="005B1FD1" w:rsidRPr="00187B72">
              <w:rPr>
                <w:rFonts w:ascii="Times New Roman" w:hAnsi="Times New Roman" w:cs="Times New Roman"/>
              </w:rPr>
              <w:t>.</w:t>
            </w:r>
          </w:p>
          <w:p w14:paraId="2CBD801A" w14:textId="69FA36CB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2</w:t>
            </w:r>
            <w:r w:rsidRPr="007A1F32">
              <w:rPr>
                <w:rFonts w:ascii="Times New Roman" w:hAnsi="Times New Roman" w:cs="Times New Roman"/>
              </w:rPr>
              <w:t>. </w:t>
            </w:r>
            <w:r w:rsidR="007A1F32" w:rsidRPr="007A1F32">
              <w:rPr>
                <w:rFonts w:ascii="Times New Roman" w:hAnsi="Times New Roman" w:cs="Times New Roman"/>
              </w:rPr>
              <w:t xml:space="preserve">Подготовка </w:t>
            </w:r>
            <w:r w:rsidR="00C0678E" w:rsidRPr="007A1F32">
              <w:rPr>
                <w:rFonts w:ascii="Times New Roman" w:hAnsi="Times New Roman" w:cs="Times New Roman"/>
              </w:rPr>
              <w:t>и проведени</w:t>
            </w:r>
            <w:r w:rsidR="007A1F32" w:rsidRPr="007A1F32">
              <w:rPr>
                <w:rFonts w:ascii="Times New Roman" w:hAnsi="Times New Roman" w:cs="Times New Roman"/>
              </w:rPr>
              <w:t>е</w:t>
            </w:r>
            <w:r w:rsidR="00C0678E" w:rsidRPr="007A1F32">
              <w:rPr>
                <w:rFonts w:ascii="Times New Roman" w:hAnsi="Times New Roman" w:cs="Times New Roman"/>
              </w:rPr>
              <w:t xml:space="preserve"> </w:t>
            </w:r>
            <w:r w:rsidR="007A1F32" w:rsidRPr="007A1F32">
              <w:rPr>
                <w:rFonts w:ascii="Times New Roman" w:hAnsi="Times New Roman" w:cs="Times New Roman"/>
              </w:rPr>
              <w:t xml:space="preserve">общих </w:t>
            </w:r>
            <w:r w:rsidR="00C0678E" w:rsidRPr="007A1F32">
              <w:rPr>
                <w:rFonts w:ascii="Times New Roman" w:hAnsi="Times New Roman" w:cs="Times New Roman"/>
              </w:rPr>
              <w:t>собраний акционеров</w:t>
            </w:r>
            <w:r w:rsidR="005B1FD1" w:rsidRPr="00187B72">
              <w:rPr>
                <w:rFonts w:ascii="Times New Roman" w:hAnsi="Times New Roman" w:cs="Times New Roman"/>
              </w:rPr>
              <w:t>.</w:t>
            </w:r>
          </w:p>
          <w:p w14:paraId="7CE82714" w14:textId="3CA7E7C4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3. </w:t>
            </w:r>
            <w:r w:rsidR="007A1F32">
              <w:rPr>
                <w:rFonts w:ascii="Times New Roman" w:hAnsi="Times New Roman" w:cs="Times New Roman"/>
              </w:rPr>
              <w:t>О</w:t>
            </w:r>
            <w:r w:rsidR="00C0678E" w:rsidRPr="00187B72">
              <w:rPr>
                <w:rFonts w:ascii="Times New Roman" w:hAnsi="Times New Roman" w:cs="Times New Roman"/>
              </w:rPr>
              <w:t>существлени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функций счетной комиссии</w:t>
            </w:r>
            <w:r w:rsidR="005B1FD1" w:rsidRPr="00187B72">
              <w:rPr>
                <w:rFonts w:ascii="Times New Roman" w:hAnsi="Times New Roman" w:cs="Times New Roman"/>
              </w:rPr>
              <w:t>.</w:t>
            </w:r>
          </w:p>
          <w:p w14:paraId="71302EF6" w14:textId="7A1DEBD3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4. </w:t>
            </w:r>
            <w:r w:rsidR="007A1F32">
              <w:rPr>
                <w:rFonts w:ascii="Times New Roman" w:hAnsi="Times New Roman" w:cs="Times New Roman"/>
              </w:rPr>
              <w:t>О</w:t>
            </w:r>
            <w:r w:rsidR="00C0678E" w:rsidRPr="00187B72">
              <w:rPr>
                <w:rFonts w:ascii="Times New Roman" w:hAnsi="Times New Roman" w:cs="Times New Roman"/>
              </w:rPr>
              <w:t>существлени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выплаты дивидендов</w:t>
            </w:r>
            <w:r w:rsidR="007A1F32">
              <w:rPr>
                <w:rFonts w:ascii="Times New Roman" w:hAnsi="Times New Roman" w:cs="Times New Roman"/>
              </w:rPr>
              <w:t>.</w:t>
            </w:r>
          </w:p>
          <w:p w14:paraId="60868794" w14:textId="2D2EC938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5. </w:t>
            </w:r>
            <w:r w:rsidR="007A1F32">
              <w:rPr>
                <w:rFonts w:ascii="Times New Roman" w:hAnsi="Times New Roman" w:cs="Times New Roman"/>
              </w:rPr>
              <w:t>Н</w:t>
            </w:r>
            <w:r w:rsidR="00C0678E" w:rsidRPr="00187B72">
              <w:rPr>
                <w:rFonts w:ascii="Times New Roman" w:hAnsi="Times New Roman" w:cs="Times New Roman"/>
              </w:rPr>
              <w:t>аправлени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информации </w:t>
            </w:r>
            <w:r w:rsidRPr="00187B72">
              <w:rPr>
                <w:rFonts w:ascii="Times New Roman" w:hAnsi="Times New Roman" w:cs="Times New Roman"/>
              </w:rPr>
              <w:t>номинальным держателям</w:t>
            </w:r>
            <w:r w:rsidR="00C0678E" w:rsidRPr="00187B72">
              <w:rPr>
                <w:rFonts w:ascii="Times New Roman" w:hAnsi="Times New Roman" w:cs="Times New Roman"/>
              </w:rPr>
              <w:t>/</w:t>
            </w:r>
            <w:r w:rsidRPr="00187B72">
              <w:rPr>
                <w:rFonts w:ascii="Times New Roman" w:hAnsi="Times New Roman" w:cs="Times New Roman"/>
              </w:rPr>
              <w:t>номинальному держателю центральному депозитарию</w:t>
            </w:r>
            <w:r w:rsidR="005B1FD1" w:rsidRPr="00187B72">
              <w:rPr>
                <w:rFonts w:ascii="Times New Roman" w:hAnsi="Times New Roman" w:cs="Times New Roman"/>
              </w:rPr>
              <w:t>.</w:t>
            </w:r>
          </w:p>
          <w:p w14:paraId="240C2E7B" w14:textId="1029E51C" w:rsidR="00C0678E" w:rsidRPr="00187B7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6. </w:t>
            </w:r>
            <w:r w:rsidR="007A1F32">
              <w:rPr>
                <w:rFonts w:ascii="Times New Roman" w:hAnsi="Times New Roman" w:cs="Times New Roman"/>
              </w:rPr>
              <w:t>У</w:t>
            </w:r>
            <w:r w:rsidR="00C0678E" w:rsidRPr="00187B72">
              <w:rPr>
                <w:rFonts w:ascii="Times New Roman" w:hAnsi="Times New Roman" w:cs="Times New Roman"/>
              </w:rPr>
              <w:t>достоверени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</w:t>
            </w:r>
            <w:r w:rsidR="005B1FD1" w:rsidRPr="00187B72">
              <w:rPr>
                <w:rFonts w:ascii="Times New Roman" w:hAnsi="Times New Roman" w:cs="Times New Roman"/>
              </w:rPr>
              <w:t>решения единственного акционера.</w:t>
            </w:r>
          </w:p>
          <w:p w14:paraId="025FE5E0" w14:textId="6ACCC6C1" w:rsidR="00C0678E" w:rsidRPr="00187B72" w:rsidRDefault="005B1FD1" w:rsidP="003F55CA">
            <w:pPr>
              <w:tabs>
                <w:tab w:val="right" w:pos="984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7. </w:t>
            </w:r>
            <w:r w:rsidR="007A1F32">
              <w:rPr>
                <w:rFonts w:ascii="Times New Roman" w:hAnsi="Times New Roman" w:cs="Times New Roman"/>
              </w:rPr>
              <w:t>Р</w:t>
            </w:r>
            <w:r w:rsidR="00C0678E" w:rsidRPr="00187B72">
              <w:rPr>
                <w:rFonts w:ascii="Times New Roman" w:hAnsi="Times New Roman" w:cs="Times New Roman"/>
              </w:rPr>
              <w:t>аскрыти</w:t>
            </w:r>
            <w:r w:rsidR="007A1F32">
              <w:rPr>
                <w:rFonts w:ascii="Times New Roman" w:hAnsi="Times New Roman" w:cs="Times New Roman"/>
              </w:rPr>
              <w:t>е</w:t>
            </w:r>
            <w:r w:rsidR="00C0678E" w:rsidRPr="00187B72">
              <w:rPr>
                <w:rFonts w:ascii="Times New Roman" w:hAnsi="Times New Roman" w:cs="Times New Roman"/>
              </w:rPr>
              <w:t xml:space="preserve"> информации эмитентом</w:t>
            </w:r>
            <w:r w:rsidRPr="00187B72">
              <w:rPr>
                <w:rFonts w:ascii="Times New Roman" w:hAnsi="Times New Roman" w:cs="Times New Roman"/>
              </w:rPr>
              <w:t>.</w:t>
            </w:r>
            <w:r w:rsidR="003F55CA">
              <w:rPr>
                <w:rFonts w:ascii="Times New Roman" w:hAnsi="Times New Roman" w:cs="Times New Roman"/>
              </w:rPr>
              <w:tab/>
            </w:r>
          </w:p>
          <w:p w14:paraId="340276E7" w14:textId="165CB747" w:rsidR="00C0678E" w:rsidRPr="00187B72" w:rsidRDefault="005B1FD1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lastRenderedPageBreak/>
              <w:t>8. </w:t>
            </w:r>
            <w:r w:rsidR="00C0678E" w:rsidRPr="00187B72">
              <w:rPr>
                <w:rFonts w:ascii="Times New Roman" w:hAnsi="Times New Roman" w:cs="Times New Roman"/>
              </w:rPr>
              <w:t>Регистрация выпусков</w:t>
            </w:r>
            <w:r w:rsidR="007A1F32">
              <w:rPr>
                <w:rFonts w:ascii="Times New Roman" w:hAnsi="Times New Roman" w:cs="Times New Roman"/>
              </w:rPr>
              <w:t xml:space="preserve"> ценных бумаг при учреждении акционерного общества</w:t>
            </w:r>
            <w:r w:rsidR="00C0678E" w:rsidRPr="00187B72">
              <w:rPr>
                <w:rFonts w:ascii="Times New Roman" w:hAnsi="Times New Roman" w:cs="Times New Roman"/>
              </w:rPr>
              <w:t>.</w:t>
            </w:r>
          </w:p>
          <w:p w14:paraId="36FF96ED" w14:textId="64DC84F3" w:rsidR="00C0678E" w:rsidRDefault="005B1FD1" w:rsidP="00585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Дополнительная информация о финансовых услугах содержится в Правилах ведения реестра владельцев ценных бумаг ООО «Оборонрегистр», Договоре оказания услуг по ведению реестра владельцев ценных бумаг и в Прейскуранте на дополнительные услуги ООО «Оборонрегистр», оказываемые эмитентам</w:t>
            </w:r>
            <w:r w:rsidR="004C4EF9" w:rsidRPr="00187B72">
              <w:rPr>
                <w:rFonts w:ascii="Times New Roman" w:hAnsi="Times New Roman" w:cs="Times New Roman"/>
              </w:rPr>
              <w:t xml:space="preserve">, размещенных на сайте ООО «Оборонрегистр» </w:t>
            </w:r>
            <w:r w:rsidR="004C4EF9" w:rsidRPr="00187B7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AA47C9">
              <w:rPr>
                <w:rFonts w:ascii="Times New Roman" w:hAnsi="Times New Roman" w:cs="Times New Roman"/>
                <w:color w:val="000000"/>
              </w:rPr>
              <w:t>:</w:t>
            </w:r>
            <w:r w:rsidR="0058515E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58515E" w:rsidRPr="009C31C5">
                <w:rPr>
                  <w:rStyle w:val="aa"/>
                  <w:rFonts w:ascii="Times New Roman" w:hAnsi="Times New Roman" w:cs="Times New Roman"/>
                  <w:szCs w:val="22"/>
                </w:rPr>
                <w:t>https://oboronre</w:t>
              </w:r>
              <w:r w:rsidR="0058515E" w:rsidRPr="009C31C5">
                <w:rPr>
                  <w:rStyle w:val="aa"/>
                  <w:rFonts w:ascii="Times New Roman" w:hAnsi="Times New Roman" w:cs="Times New Roman"/>
                  <w:szCs w:val="22"/>
                </w:rPr>
                <w:t>g</w:t>
              </w:r>
              <w:r w:rsidR="0058515E" w:rsidRPr="009C31C5">
                <w:rPr>
                  <w:rStyle w:val="aa"/>
                  <w:rFonts w:ascii="Times New Roman" w:hAnsi="Times New Roman" w:cs="Times New Roman"/>
                  <w:szCs w:val="22"/>
                </w:rPr>
                <w:t>istr.ru/документы/</w:t>
              </w:r>
            </w:hyperlink>
            <w:r w:rsidR="004C4EF9" w:rsidRPr="00187B72">
              <w:rPr>
                <w:rFonts w:ascii="Times New Roman" w:hAnsi="Times New Roman" w:cs="Times New Roman"/>
              </w:rPr>
              <w:t>.</w:t>
            </w:r>
          </w:p>
          <w:p w14:paraId="467EF61A" w14:textId="05B86DC2" w:rsidR="00A11A1B" w:rsidRPr="00AA47C9" w:rsidRDefault="00AA47C9" w:rsidP="00585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7C9">
              <w:rPr>
                <w:rFonts w:ascii="Times New Roman" w:hAnsi="Times New Roman" w:cs="Times New Roman"/>
              </w:rPr>
              <w:t>Информация о финансовой услуге по регистрации выпусков ценных бумаг при учреждении акционерного общества содержится на сайте ООО «Оборонрегистр» в разделе Главная/О</w:t>
            </w:r>
            <w:r>
              <w:rPr>
                <w:rFonts w:ascii="Times New Roman" w:hAnsi="Times New Roman" w:cs="Times New Roman"/>
              </w:rPr>
              <w:t> </w:t>
            </w:r>
            <w:r w:rsidRPr="00AA47C9">
              <w:rPr>
                <w:rFonts w:ascii="Times New Roman" w:hAnsi="Times New Roman" w:cs="Times New Roman"/>
              </w:rPr>
              <w:t>компании/Регистрация выпусков</w:t>
            </w:r>
            <w:r>
              <w:rPr>
                <w:rFonts w:ascii="Times New Roman" w:hAnsi="Times New Roman" w:cs="Times New Roman"/>
              </w:rPr>
              <w:t>:</w:t>
            </w:r>
            <w:r w:rsidRPr="00AA47C9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A11A1B" w:rsidRPr="00DA3874">
                <w:rPr>
                  <w:rStyle w:val="aa"/>
                  <w:rFonts w:ascii="Times New Roman" w:hAnsi="Times New Roman" w:cs="Times New Roman"/>
                </w:rPr>
                <w:t>https://obo</w:t>
              </w:r>
              <w:r w:rsidR="00A11A1B" w:rsidRPr="00DA3874">
                <w:rPr>
                  <w:rStyle w:val="aa"/>
                  <w:rFonts w:ascii="Times New Roman" w:hAnsi="Times New Roman" w:cs="Times New Roman"/>
                </w:rPr>
                <w:t>r</w:t>
              </w:r>
              <w:r w:rsidR="00A11A1B" w:rsidRPr="00DA3874">
                <w:rPr>
                  <w:rStyle w:val="aa"/>
                  <w:rFonts w:ascii="Times New Roman" w:hAnsi="Times New Roman" w:cs="Times New Roman"/>
                </w:rPr>
                <w:t>o</w:t>
              </w:r>
              <w:r w:rsidR="00A11A1B" w:rsidRPr="00DA3874">
                <w:rPr>
                  <w:rStyle w:val="aa"/>
                  <w:rFonts w:ascii="Times New Roman" w:hAnsi="Times New Roman" w:cs="Times New Roman"/>
                </w:rPr>
                <w:t>nregistr.ru/о-компании/регистрация-выпуска-акций-регистрат/</w:t>
              </w:r>
            </w:hyperlink>
          </w:p>
        </w:tc>
      </w:tr>
      <w:tr w:rsidR="00FD1E41" w:rsidRPr="00187B72" w14:paraId="7EE9E82E" w14:textId="77777777" w:rsidTr="003F62E8">
        <w:tc>
          <w:tcPr>
            <w:tcW w:w="704" w:type="dxa"/>
          </w:tcPr>
          <w:p w14:paraId="0A13DF5F" w14:textId="0F98975B" w:rsidR="00FD1E41" w:rsidRPr="00187B72" w:rsidRDefault="004C4EF9" w:rsidP="00586353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lastRenderedPageBreak/>
              <w:t>7. </w:t>
            </w:r>
          </w:p>
        </w:tc>
        <w:tc>
          <w:tcPr>
            <w:tcW w:w="4111" w:type="dxa"/>
          </w:tcPr>
          <w:p w14:paraId="376CE93F" w14:textId="106DA382" w:rsidR="00FD1E41" w:rsidRPr="00187B72" w:rsidRDefault="00FE4712" w:rsidP="004C4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>о порядке получения финансовой услуги, в том числе документах, связанных с оказанием финансовой услуги</w:t>
            </w:r>
          </w:p>
        </w:tc>
        <w:tc>
          <w:tcPr>
            <w:tcW w:w="10064" w:type="dxa"/>
          </w:tcPr>
          <w:p w14:paraId="5DF1F528" w14:textId="25701219" w:rsidR="00FD1E41" w:rsidRDefault="004C4EF9" w:rsidP="00586353">
            <w:pPr>
              <w:jc w:val="both"/>
              <w:rPr>
                <w:rStyle w:val="aa"/>
                <w:rFonts w:ascii="Times New Roman" w:hAnsi="Times New Roman" w:cs="Times New Roman"/>
                <w:u w:val="none"/>
              </w:rPr>
            </w:pPr>
            <w:r w:rsidRPr="00A1022B">
              <w:rPr>
                <w:rFonts w:ascii="Times New Roman" w:hAnsi="Times New Roman" w:cs="Times New Roman"/>
              </w:rPr>
              <w:t xml:space="preserve">Информация </w:t>
            </w:r>
            <w:r w:rsidR="006D75A8" w:rsidRPr="00A1022B">
              <w:rPr>
                <w:rFonts w:ascii="Times New Roman" w:hAnsi="Times New Roman" w:cs="Times New Roman"/>
              </w:rPr>
              <w:t xml:space="preserve">о </w:t>
            </w:r>
            <w:r w:rsidRPr="00A1022B">
              <w:rPr>
                <w:rFonts w:ascii="Times New Roman" w:hAnsi="Times New Roman" w:cs="Times New Roman"/>
              </w:rPr>
              <w:t>порядке</w:t>
            </w:r>
            <w:r w:rsidRPr="00187B72">
              <w:rPr>
                <w:rFonts w:ascii="Times New Roman" w:hAnsi="Times New Roman" w:cs="Times New Roman"/>
              </w:rPr>
              <w:t xml:space="preserve"> получения финансовой услуги, в том числе документах, связанных с оказанием финансовой услуги</w:t>
            </w:r>
            <w:r w:rsidR="0049608C" w:rsidRPr="00187B72">
              <w:rPr>
                <w:rFonts w:ascii="Times New Roman" w:hAnsi="Times New Roman" w:cs="Times New Roman"/>
              </w:rPr>
              <w:t>,</w:t>
            </w:r>
            <w:r w:rsidRPr="00187B72">
              <w:rPr>
                <w:rFonts w:ascii="Times New Roman" w:hAnsi="Times New Roman" w:cs="Times New Roman"/>
              </w:rPr>
              <w:t xml:space="preserve"> содержится в Правилах ведения реестра владельцев ценных бумаг ООО «Оборонрегистр», размещенных на сайте ООО «Оборонрегистр» </w:t>
            </w:r>
            <w:r w:rsidRPr="00187B7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4863B7" w:rsidRPr="004863B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="004863B7" w:rsidRPr="009C31C5">
                <w:rPr>
                  <w:rStyle w:val="aa"/>
                  <w:rFonts w:ascii="Times New Roman" w:hAnsi="Times New Roman" w:cs="Times New Roman"/>
                </w:rPr>
                <w:t>https://oboronregistr.ru/док</w:t>
              </w:r>
              <w:r w:rsidR="004863B7" w:rsidRPr="009C31C5">
                <w:rPr>
                  <w:rStyle w:val="aa"/>
                  <w:rFonts w:ascii="Times New Roman" w:hAnsi="Times New Roman" w:cs="Times New Roman"/>
                </w:rPr>
                <w:t>у</w:t>
              </w:r>
              <w:r w:rsidR="004863B7" w:rsidRPr="009C31C5">
                <w:rPr>
                  <w:rStyle w:val="aa"/>
                  <w:rFonts w:ascii="Times New Roman" w:hAnsi="Times New Roman" w:cs="Times New Roman"/>
                </w:rPr>
                <w:t>менты/</w:t>
              </w:r>
            </w:hyperlink>
            <w:r w:rsidR="004863B7">
              <w:rPr>
                <w:rStyle w:val="aa"/>
                <w:rFonts w:ascii="Times New Roman" w:hAnsi="Times New Roman" w:cs="Times New Roman"/>
                <w:u w:val="none"/>
              </w:rPr>
              <w:t>.</w:t>
            </w:r>
          </w:p>
          <w:p w14:paraId="05C558BC" w14:textId="097C366D" w:rsidR="0058515E" w:rsidRPr="0058515E" w:rsidRDefault="0058515E" w:rsidP="0058515E">
            <w:pPr>
              <w:pStyle w:val="ConsPlusNormal"/>
              <w:jc w:val="both"/>
              <w:rPr>
                <w:rFonts w:ascii="Times New Roman" w:hAnsi="Times New Roman" w:cs="Times New Roman"/>
                <w:color w:val="0563C1" w:themeColor="hyperlink"/>
                <w:szCs w:val="22"/>
              </w:rPr>
            </w:pPr>
            <w:r w:rsidRPr="0058515E">
              <w:rPr>
                <w:rFonts w:ascii="Times New Roman" w:hAnsi="Times New Roman" w:cs="Times New Roman"/>
              </w:rPr>
              <w:t>Стоимость услуг</w:t>
            </w:r>
            <w:r>
              <w:rPr>
                <w:rFonts w:ascii="Times New Roman" w:hAnsi="Times New Roman" w:cs="Times New Roman"/>
              </w:rPr>
              <w:t xml:space="preserve"> определяется Прейскурантами ООО «Оборонрегистр», размещенными на </w:t>
            </w:r>
            <w:r w:rsidRPr="00187B72">
              <w:rPr>
                <w:rFonts w:ascii="Times New Roman" w:hAnsi="Times New Roman" w:cs="Times New Roman"/>
              </w:rPr>
              <w:t>сайте ООО</w:t>
            </w:r>
            <w:r>
              <w:rPr>
                <w:rFonts w:ascii="Times New Roman" w:hAnsi="Times New Roman" w:cs="Times New Roman"/>
              </w:rPr>
              <w:t> </w:t>
            </w:r>
            <w:r w:rsidRPr="00187B72">
              <w:rPr>
                <w:rFonts w:ascii="Times New Roman" w:hAnsi="Times New Roman" w:cs="Times New Roman"/>
              </w:rPr>
              <w:t xml:space="preserve">«Оборонрегистр» </w:t>
            </w:r>
            <w:r w:rsidRPr="00187B7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Pr="004863B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Pr="009C31C5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</w:tc>
      </w:tr>
      <w:tr w:rsidR="00FD1E41" w:rsidRPr="00187B72" w14:paraId="65F015E9" w14:textId="77777777" w:rsidTr="003F62E8">
        <w:tc>
          <w:tcPr>
            <w:tcW w:w="704" w:type="dxa"/>
          </w:tcPr>
          <w:p w14:paraId="6E7D1C47" w14:textId="2BDD18E8" w:rsidR="00FD1E41" w:rsidRPr="00187B72" w:rsidRDefault="004C4EF9" w:rsidP="00586353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8. </w:t>
            </w:r>
          </w:p>
        </w:tc>
        <w:tc>
          <w:tcPr>
            <w:tcW w:w="4111" w:type="dxa"/>
          </w:tcPr>
          <w:p w14:paraId="50B2BB77" w14:textId="21B3F203" w:rsidR="00FD1E41" w:rsidRPr="00187B72" w:rsidRDefault="004804D7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>об органе, осуществляющем полномочия по контролю и надзору за деятельностью регистраторов</w:t>
            </w:r>
          </w:p>
        </w:tc>
        <w:tc>
          <w:tcPr>
            <w:tcW w:w="10064" w:type="dxa"/>
          </w:tcPr>
          <w:p w14:paraId="2A29978B" w14:textId="0A81EC8E" w:rsidR="004804D7" w:rsidRPr="001B58FF" w:rsidRDefault="004804D7" w:rsidP="004804D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58FF">
              <w:rPr>
                <w:color w:val="000000"/>
                <w:sz w:val="22"/>
                <w:szCs w:val="22"/>
              </w:rPr>
              <w:t xml:space="preserve">Центральный банк Российской Федерации, </w:t>
            </w:r>
            <w:r w:rsidRPr="001B58FF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«Интернет»:</w:t>
            </w:r>
            <w:r w:rsidRPr="001B58FF">
              <w:rPr>
                <w:color w:val="000000"/>
                <w:sz w:val="22"/>
                <w:szCs w:val="22"/>
              </w:rPr>
              <w:t> </w:t>
            </w:r>
            <w:hyperlink r:id="rId23" w:history="1">
              <w:r w:rsidRPr="001B58FF">
                <w:rPr>
                  <w:rStyle w:val="aa"/>
                  <w:color w:val="4488C2"/>
                  <w:sz w:val="22"/>
                  <w:szCs w:val="22"/>
                </w:rPr>
                <w:t>https://cbr.ru/</w:t>
              </w:r>
            </w:hyperlink>
            <w:r w:rsidR="00112866" w:rsidRPr="001B58FF">
              <w:rPr>
                <w:rStyle w:val="aa"/>
                <w:color w:val="4488C2"/>
                <w:sz w:val="22"/>
                <w:szCs w:val="22"/>
              </w:rPr>
              <w:t>.</w:t>
            </w:r>
          </w:p>
          <w:p w14:paraId="58AFA8EB" w14:textId="355CA96D" w:rsidR="00FD1E41" w:rsidRPr="001B58FF" w:rsidRDefault="004804D7" w:rsidP="004804D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58FF">
              <w:rPr>
                <w:color w:val="000000"/>
                <w:sz w:val="22"/>
                <w:szCs w:val="22"/>
              </w:rPr>
              <w:t xml:space="preserve">Саморегулируемая организация «Национальная финансовая ассоциация» (СРО НФА), </w:t>
            </w:r>
            <w:r w:rsidRPr="001B58FF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«Интернет»:</w:t>
            </w:r>
            <w:r w:rsidRPr="001B58FF">
              <w:rPr>
                <w:color w:val="000000"/>
                <w:sz w:val="22"/>
                <w:szCs w:val="22"/>
              </w:rPr>
              <w:t> </w:t>
            </w:r>
            <w:hyperlink r:id="rId24" w:history="1">
              <w:r w:rsidRPr="001B58FF">
                <w:rPr>
                  <w:rStyle w:val="aa"/>
                  <w:color w:val="4488C2"/>
                  <w:sz w:val="22"/>
                  <w:szCs w:val="22"/>
                </w:rPr>
                <w:t>https://new.nfa.ru/</w:t>
              </w:r>
            </w:hyperlink>
            <w:r w:rsidR="00112866" w:rsidRPr="001B58FF">
              <w:rPr>
                <w:rStyle w:val="aa"/>
                <w:color w:val="4488C2"/>
                <w:sz w:val="22"/>
                <w:szCs w:val="22"/>
              </w:rPr>
              <w:t>.</w:t>
            </w:r>
          </w:p>
        </w:tc>
      </w:tr>
      <w:tr w:rsidR="00FD1E41" w:rsidRPr="00187B72" w14:paraId="7647741C" w14:textId="77777777" w:rsidTr="003F62E8">
        <w:tc>
          <w:tcPr>
            <w:tcW w:w="704" w:type="dxa"/>
          </w:tcPr>
          <w:p w14:paraId="468583FB" w14:textId="42AB2363" w:rsidR="00FD1E41" w:rsidRPr="00187B72" w:rsidRDefault="004804D7" w:rsidP="00586353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14:paraId="0B250316" w14:textId="73D875AF" w:rsidR="00FD1E41" w:rsidRPr="00187B72" w:rsidRDefault="004804D7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>Информация</w:t>
            </w:r>
            <w:r w:rsidR="00FD1E41" w:rsidRPr="00187B72">
              <w:rPr>
                <w:rFonts w:ascii="Times New Roman" w:hAnsi="Times New Roman" w:cs="Times New Roman"/>
              </w:rPr>
              <w:t xml:space="preserve"> о способах и об адресах направления обращений (жалоб) получателей финансовых услуг в адрес регистратора, саморегулируемой организации, органа, осуществляющего полномочия по контролю и надзору за деятельностью регистратора;</w:t>
            </w:r>
          </w:p>
        </w:tc>
        <w:tc>
          <w:tcPr>
            <w:tcW w:w="10064" w:type="dxa"/>
          </w:tcPr>
          <w:p w14:paraId="23C21625" w14:textId="3CC2B64C" w:rsidR="00016D4A" w:rsidRDefault="0049608C" w:rsidP="00016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о </w:t>
            </w:r>
            <w:r w:rsidRPr="00A1022B">
              <w:rPr>
                <w:rFonts w:ascii="Times New Roman" w:hAnsi="Times New Roman" w:cs="Times New Roman"/>
              </w:rPr>
              <w:t>способах и адресах направления</w:t>
            </w:r>
            <w:r w:rsidRPr="00187B72">
              <w:rPr>
                <w:rFonts w:ascii="Times New Roman" w:hAnsi="Times New Roman" w:cs="Times New Roman"/>
              </w:rPr>
              <w:t xml:space="preserve"> обращений (жалоб) получателей финансовых услуг в адрес регистратора содержится в Порядке рассмотрения обращений (жалоб), поступивших в ООО «Оборонрегистр», размещенн</w:t>
            </w:r>
            <w:r w:rsidR="001B58FF">
              <w:rPr>
                <w:rFonts w:ascii="Times New Roman" w:hAnsi="Times New Roman" w:cs="Times New Roman"/>
              </w:rPr>
              <w:t>ом</w:t>
            </w:r>
            <w:r w:rsidRPr="00187B72">
              <w:rPr>
                <w:rFonts w:ascii="Times New Roman" w:hAnsi="Times New Roman" w:cs="Times New Roman"/>
              </w:rPr>
              <w:t xml:space="preserve"> на сайте ООО «</w:t>
            </w:r>
            <w:r w:rsidRPr="00A1022B">
              <w:rPr>
                <w:rFonts w:ascii="Times New Roman" w:hAnsi="Times New Roman" w:cs="Times New Roman"/>
              </w:rPr>
              <w:t xml:space="preserve">Оборонрегистр» </w:t>
            </w:r>
            <w:r w:rsidR="001B58FF" w:rsidRPr="00A1022B">
              <w:rPr>
                <w:rFonts w:ascii="Times New Roman" w:hAnsi="Times New Roman" w:cs="Times New Roman"/>
              </w:rPr>
              <w:t>в разделе</w:t>
            </w:r>
            <w:r w:rsidR="001B58FF">
              <w:rPr>
                <w:rFonts w:ascii="Times New Roman" w:hAnsi="Times New Roman" w:cs="Times New Roman"/>
              </w:rPr>
              <w:t xml:space="preserve"> </w:t>
            </w:r>
            <w:r w:rsidRPr="00187B72">
              <w:rPr>
                <w:rFonts w:ascii="Times New Roman" w:hAnsi="Times New Roman" w:cs="Times New Roman"/>
                <w:color w:val="000000"/>
              </w:rPr>
              <w:t>«Обратная связь»</w:t>
            </w:r>
            <w:r w:rsidR="00016D4A" w:rsidRPr="00016D4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5" w:history="1">
              <w:r w:rsidR="00016D4A" w:rsidRPr="00DA3874">
                <w:rPr>
                  <w:rStyle w:val="aa"/>
                  <w:rFonts w:ascii="Times New Roman" w:hAnsi="Times New Roman" w:cs="Times New Roman"/>
                </w:rPr>
                <w:t>https://oboronregistr.ru/о</w:t>
              </w:r>
              <w:r w:rsidR="00016D4A" w:rsidRPr="00DA3874">
                <w:rPr>
                  <w:rStyle w:val="aa"/>
                  <w:rFonts w:ascii="Times New Roman" w:hAnsi="Times New Roman" w:cs="Times New Roman"/>
                </w:rPr>
                <w:t>б</w:t>
              </w:r>
              <w:r w:rsidR="00016D4A" w:rsidRPr="00DA3874">
                <w:rPr>
                  <w:rStyle w:val="aa"/>
                  <w:rFonts w:ascii="Times New Roman" w:hAnsi="Times New Roman" w:cs="Times New Roman"/>
                </w:rPr>
                <w:t>ратная-связь/</w:t>
              </w:r>
            </w:hyperlink>
          </w:p>
          <w:p w14:paraId="6A384E8C" w14:textId="63CBFD52" w:rsidR="0049608C" w:rsidRPr="00016D4A" w:rsidRDefault="0049608C" w:rsidP="00016D4A">
            <w:pPr>
              <w:jc w:val="both"/>
              <w:rPr>
                <w:rFonts w:ascii="Times New Roman" w:hAnsi="Times New Roman" w:cs="Times New Roman"/>
              </w:rPr>
            </w:pPr>
            <w:r w:rsidRPr="00016D4A">
              <w:rPr>
                <w:rFonts w:ascii="Times New Roman" w:hAnsi="Times New Roman" w:cs="Times New Roman"/>
              </w:rPr>
              <w:t xml:space="preserve">Способы обращения в саморегулируемую организацию </w:t>
            </w:r>
            <w:r w:rsidR="001B58FF" w:rsidRPr="00016D4A">
              <w:rPr>
                <w:rFonts w:ascii="Times New Roman" w:hAnsi="Times New Roman" w:cs="Times New Roman"/>
              </w:rPr>
              <w:t>«</w:t>
            </w:r>
            <w:r w:rsidRPr="00016D4A">
              <w:rPr>
                <w:rFonts w:ascii="Times New Roman" w:hAnsi="Times New Roman" w:cs="Times New Roman"/>
              </w:rPr>
              <w:t>Национальная финансовая ассоциация</w:t>
            </w:r>
            <w:r w:rsidR="001B58FF" w:rsidRPr="00016D4A">
              <w:rPr>
                <w:rFonts w:ascii="Times New Roman" w:hAnsi="Times New Roman" w:cs="Times New Roman"/>
              </w:rPr>
              <w:t>»</w:t>
            </w:r>
            <w:r w:rsidRPr="00016D4A">
              <w:rPr>
                <w:rFonts w:ascii="Times New Roman" w:hAnsi="Times New Roman" w:cs="Times New Roman"/>
              </w:rPr>
              <w:t>:</w:t>
            </w:r>
          </w:p>
          <w:p w14:paraId="25E9BE48" w14:textId="43B8C541" w:rsidR="0049608C" w:rsidRPr="00016D4A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16D4A">
              <w:rPr>
                <w:rFonts w:eastAsiaTheme="minorHAnsi"/>
                <w:sz w:val="22"/>
                <w:szCs w:val="22"/>
                <w:lang w:eastAsia="en-US"/>
              </w:rPr>
              <w:t>Почтовый адрес для направления корреспонденции: 107045</w:t>
            </w:r>
            <w:r w:rsidR="001B58FF" w:rsidRPr="00016D4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16D4A">
              <w:rPr>
                <w:rFonts w:eastAsiaTheme="minorHAnsi"/>
                <w:sz w:val="22"/>
                <w:szCs w:val="22"/>
                <w:lang w:eastAsia="en-US"/>
              </w:rPr>
              <w:t xml:space="preserve"> Москва, Большой Сергиевский переулок, 10</w:t>
            </w:r>
          </w:p>
          <w:p w14:paraId="0D2A37BD" w14:textId="6046ED8E" w:rsidR="0049608C" w:rsidRPr="00187B7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7B72">
              <w:rPr>
                <w:color w:val="000000"/>
                <w:sz w:val="22"/>
                <w:szCs w:val="22"/>
              </w:rPr>
              <w:t>Адрес электронной почты: </w:t>
            </w:r>
            <w:hyperlink r:id="rId26" w:history="1">
              <w:r w:rsidRPr="00187B72">
                <w:rPr>
                  <w:rStyle w:val="aa"/>
                  <w:color w:val="4488C2"/>
                  <w:sz w:val="22"/>
                  <w:szCs w:val="22"/>
                </w:rPr>
                <w:t>info@nfa.ru</w:t>
              </w:r>
            </w:hyperlink>
            <w:r w:rsidRPr="00187B72">
              <w:rPr>
                <w:color w:val="000000"/>
                <w:sz w:val="22"/>
                <w:szCs w:val="22"/>
              </w:rPr>
              <w:t>, телефон: +7 (495) 980-98-74 </w:t>
            </w:r>
          </w:p>
          <w:p w14:paraId="27A91033" w14:textId="1FFE963A" w:rsidR="0049608C" w:rsidRPr="00187B7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7B72">
              <w:rPr>
                <w:color w:val="000000"/>
                <w:sz w:val="22"/>
                <w:szCs w:val="22"/>
              </w:rPr>
              <w:t>Способы обращения в Банк России:</w:t>
            </w:r>
          </w:p>
          <w:p w14:paraId="46A4FF7F" w14:textId="77777777" w:rsidR="0049608C" w:rsidRPr="00187B7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7B72">
              <w:rPr>
                <w:color w:val="000000"/>
                <w:sz w:val="22"/>
                <w:szCs w:val="22"/>
              </w:rPr>
              <w:t>Интернет-приемная Банка России: </w:t>
            </w:r>
            <w:hyperlink r:id="rId27" w:history="1">
              <w:r w:rsidRPr="00187B72">
                <w:rPr>
                  <w:rStyle w:val="aa"/>
                  <w:color w:val="4488C2"/>
                  <w:sz w:val="22"/>
                  <w:szCs w:val="22"/>
                </w:rPr>
                <w:t>https://www.cbr.ru/reception/</w:t>
              </w:r>
            </w:hyperlink>
          </w:p>
          <w:p w14:paraId="47B843A3" w14:textId="6988395B" w:rsidR="0049608C" w:rsidRPr="00187B7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7B72">
              <w:rPr>
                <w:color w:val="000000"/>
                <w:sz w:val="22"/>
                <w:szCs w:val="22"/>
              </w:rPr>
              <w:t>Почтовый адрес для письменных обращений: 107016, Москва, ул. Неглинная, д. 12, Банк России</w:t>
            </w:r>
          </w:p>
          <w:p w14:paraId="2198998D" w14:textId="56C2EB32" w:rsidR="0049608C" w:rsidRPr="00187B7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7B72">
              <w:rPr>
                <w:color w:val="000000"/>
                <w:sz w:val="22"/>
                <w:szCs w:val="22"/>
              </w:rPr>
              <w:t>Телефон: 8 800 300-30-00, +7 499 300-30-00, 300</w:t>
            </w:r>
          </w:p>
        </w:tc>
      </w:tr>
      <w:tr w:rsidR="00FD1E41" w:rsidRPr="00187B72" w14:paraId="6C94E7EA" w14:textId="77777777" w:rsidTr="003F62E8">
        <w:tc>
          <w:tcPr>
            <w:tcW w:w="704" w:type="dxa"/>
          </w:tcPr>
          <w:p w14:paraId="2E3E57B9" w14:textId="52204E82" w:rsidR="00FD1E41" w:rsidRPr="00187B72" w:rsidRDefault="002E35A2" w:rsidP="00586353">
            <w:pPr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  <w:lang w:val="en-US"/>
              </w:rPr>
              <w:t>10</w:t>
            </w:r>
            <w:r w:rsidRPr="001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28B8304C" w14:textId="5002E517" w:rsidR="00FD1E41" w:rsidRPr="00187B72" w:rsidRDefault="002E35A2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187B72">
              <w:rPr>
                <w:rFonts w:ascii="Times New Roman" w:hAnsi="Times New Roman" w:cs="Times New Roman"/>
              </w:rPr>
              <w:t xml:space="preserve">о способах защиты прав получателя финансовых услуг, включая информацию о возможности и способах досудебного (внесудебного) урегулирования спора (о наличии претензионного порядка), в том числе о </w:t>
            </w:r>
            <w:r w:rsidR="00FD1E41" w:rsidRPr="00187B72">
              <w:rPr>
                <w:rFonts w:ascii="Times New Roman" w:hAnsi="Times New Roman" w:cs="Times New Roman"/>
              </w:rPr>
              <w:lastRenderedPageBreak/>
              <w:t>процедуре медиации (при ее наличии). При этом указываются порядок и сроки досудебного урегулирования спора.</w:t>
            </w:r>
          </w:p>
        </w:tc>
        <w:tc>
          <w:tcPr>
            <w:tcW w:w="10064" w:type="dxa"/>
          </w:tcPr>
          <w:p w14:paraId="0B74B7DD" w14:textId="77777777" w:rsidR="00FC2ADE" w:rsidRPr="00FC2ADE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</w:rPr>
            </w:pPr>
            <w:r w:rsidRPr="00FC2ADE">
              <w:rPr>
                <w:rFonts w:ascii="Times New Roman" w:hAnsi="Times New Roman" w:cs="Times New Roman"/>
                <w:b/>
              </w:rPr>
              <w:lastRenderedPageBreak/>
              <w:t>Способы урегулирования споров</w:t>
            </w:r>
            <w:r w:rsidRPr="00FC2ADE">
              <w:rPr>
                <w:rFonts w:ascii="Times New Roman" w:hAnsi="Times New Roman" w:cs="Times New Roman"/>
              </w:rPr>
              <w:t xml:space="preserve"> </w:t>
            </w:r>
            <w:r w:rsidRPr="00FC2ADE">
              <w:rPr>
                <w:rFonts w:ascii="Times New Roman" w:hAnsi="Times New Roman" w:cs="Times New Roman"/>
                <w:b/>
              </w:rPr>
              <w:t>получателя финансовых услуг с Регистратором:</w:t>
            </w:r>
          </w:p>
          <w:p w14:paraId="17BE48B8" w14:textId="7BB38089" w:rsidR="00FC2ADE" w:rsidRPr="00A1022B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FC2ADE">
              <w:rPr>
                <w:rFonts w:ascii="Times New Roman" w:hAnsi="Times New Roman" w:cs="Times New Roman"/>
              </w:rPr>
              <w:t>1</w:t>
            </w:r>
            <w:r w:rsidRPr="00A1022B">
              <w:rPr>
                <w:rFonts w:ascii="Times New Roman" w:hAnsi="Times New Roman" w:cs="Times New Roman"/>
              </w:rPr>
              <w:t>) Споры, связанные с получением услуги Регистратора, разрешаются в досудебном порядке путем переговоров, а при недостижении согласия – в суде с соблюдением претензионной процедуры</w:t>
            </w:r>
            <w:r w:rsidR="006D75A8" w:rsidRPr="00A1022B">
              <w:rPr>
                <w:rFonts w:ascii="Times New Roman" w:hAnsi="Times New Roman" w:cs="Times New Roman"/>
              </w:rPr>
              <w:t xml:space="preserve"> в соответствии с требованиями законодательства Российской Федерации</w:t>
            </w:r>
            <w:r w:rsidRPr="00A1022B">
              <w:rPr>
                <w:rFonts w:ascii="Times New Roman" w:hAnsi="Times New Roman" w:cs="Times New Roman"/>
              </w:rPr>
              <w:t>.</w:t>
            </w:r>
          </w:p>
          <w:p w14:paraId="79F86D7E" w14:textId="7FA9893F" w:rsidR="00FC2ADE" w:rsidRPr="00FC2ADE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A1022B">
              <w:rPr>
                <w:rFonts w:ascii="Times New Roman" w:hAnsi="Times New Roman" w:cs="Times New Roman"/>
              </w:rPr>
              <w:t>2) Получатель финансовой услуги – физическое/юридическое лицо вправе защищать свои</w:t>
            </w:r>
            <w:r w:rsidRPr="00FC2ADE">
              <w:rPr>
                <w:rFonts w:ascii="Times New Roman" w:hAnsi="Times New Roman" w:cs="Times New Roman"/>
              </w:rPr>
              <w:t xml:space="preserve"> права в суде по правилам подсудности, установленным законодательством Российской Федерации.</w:t>
            </w:r>
          </w:p>
          <w:p w14:paraId="4A8D72E2" w14:textId="77777777" w:rsidR="00FC2ADE" w:rsidRPr="00FC2ADE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</w:rPr>
            </w:pPr>
            <w:r w:rsidRPr="00FC2ADE">
              <w:rPr>
                <w:rFonts w:ascii="Times New Roman" w:hAnsi="Times New Roman" w:cs="Times New Roman"/>
                <w:b/>
              </w:rPr>
              <w:lastRenderedPageBreak/>
              <w:t>Процедура медиации:</w:t>
            </w:r>
          </w:p>
          <w:p w14:paraId="2F7D2889" w14:textId="49BE0471" w:rsidR="00FC2ADE" w:rsidRPr="000A50F7" w:rsidRDefault="00FC2ADE" w:rsidP="00FC2ADE">
            <w:pPr>
              <w:ind w:left="34" w:righ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2ADE">
              <w:rPr>
                <w:rFonts w:ascii="Times New Roman" w:hAnsi="Times New Roman" w:cs="Times New Roman"/>
                <w:shd w:val="clear" w:color="auto" w:fill="FFFFFF"/>
              </w:rPr>
              <w:t>Способ внесудебного урегулирования споров при содействии медиатора (независимого лица, привлекаемого сторонами в качестве посредника для содействия в выработке решения по существу спора на основе добровольного согласия сторон в целях достижения ими взаимоприемлемого решения).  Процедура медиации реализуется на основании Федерального закона от 27.07.2010 №193-ФЗ «Об</w:t>
            </w:r>
            <w:r w:rsidR="000A50F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C2ADE">
              <w:rPr>
                <w:rFonts w:ascii="Times New Roman" w:hAnsi="Times New Roman" w:cs="Times New Roman"/>
                <w:shd w:val="clear" w:color="auto" w:fill="FFFFFF"/>
              </w:rPr>
              <w:t>альтернативной процедуре урегулирования споров с участием посредника (процедура медиации)</w:t>
            </w:r>
            <w:r w:rsidR="000A50F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FC2AD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0A50F7">
              <w:rPr>
                <w:rFonts w:ascii="Times New Roman" w:hAnsi="Times New Roman" w:cs="Times New Roman"/>
                <w:shd w:val="clear" w:color="auto" w:fill="FFFFFF"/>
              </w:rPr>
              <w:t>Данная процедура может применяться с соблюдением сторонами спора принципа добровольности в случаях, предусмотренных федеральными законами.</w:t>
            </w:r>
          </w:p>
          <w:p w14:paraId="71268679" w14:textId="77777777" w:rsidR="00FC2ADE" w:rsidRPr="00FC2ADE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C2ADE">
              <w:rPr>
                <w:rFonts w:ascii="Times New Roman" w:hAnsi="Times New Roman" w:cs="Times New Roman"/>
                <w:b/>
                <w:bCs/>
                <w:iCs/>
              </w:rPr>
              <w:t xml:space="preserve">Способы защиты прав получателя услуг Регистратора и адреса для направления обращений (жалоб): </w:t>
            </w:r>
          </w:p>
          <w:p w14:paraId="6E01BF39" w14:textId="597CEF71" w:rsidR="00FC2ADE" w:rsidRPr="00FC2ADE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A1022B">
              <w:rPr>
                <w:rFonts w:ascii="Times New Roman" w:hAnsi="Times New Roman" w:cs="Times New Roman"/>
              </w:rPr>
              <w:t>1) Права получателей финансовых услуг защищаются Регистратором путем надлежащего исполнения своих обязанностей в соответствии с требованиями законодательства Российской Федерации, Базового стандарта и иных законодательных и нормативных правовых актов.</w:t>
            </w:r>
          </w:p>
          <w:p w14:paraId="4BA3F904" w14:textId="12DD0F9C" w:rsidR="00FD1E41" w:rsidRPr="00FC2ADE" w:rsidRDefault="00FC2ADE" w:rsidP="00FC2ADE">
            <w:pPr>
              <w:jc w:val="both"/>
              <w:rPr>
                <w:rFonts w:ascii="Times New Roman" w:hAnsi="Times New Roman" w:cs="Times New Roman"/>
              </w:rPr>
            </w:pPr>
            <w:r w:rsidRPr="00FC2ADE">
              <w:rPr>
                <w:rFonts w:ascii="Times New Roman" w:hAnsi="Times New Roman" w:cs="Times New Roman"/>
              </w:rPr>
              <w:t xml:space="preserve">2) Права получателей финансовых услуг могут быть защищены путем направления обращений (жалоб), претензий и иных заявлений в адрес Регистратора </w:t>
            </w:r>
            <w:r w:rsidRPr="006534C8">
              <w:rPr>
                <w:rFonts w:ascii="Times New Roman" w:hAnsi="Times New Roman" w:cs="Times New Roman"/>
              </w:rPr>
              <w:t xml:space="preserve">одним из </w:t>
            </w:r>
            <w:r w:rsidR="000A50F7" w:rsidRPr="006534C8">
              <w:rPr>
                <w:rFonts w:ascii="Times New Roman" w:hAnsi="Times New Roman" w:cs="Times New Roman"/>
              </w:rPr>
              <w:t xml:space="preserve">способов, </w:t>
            </w:r>
            <w:r w:rsidRPr="00A1022B">
              <w:rPr>
                <w:rFonts w:ascii="Times New Roman" w:hAnsi="Times New Roman" w:cs="Times New Roman"/>
              </w:rPr>
              <w:t xml:space="preserve">указанных </w:t>
            </w:r>
            <w:r w:rsidR="001B58FF" w:rsidRPr="00A1022B">
              <w:rPr>
                <w:rFonts w:ascii="Times New Roman" w:hAnsi="Times New Roman" w:cs="Times New Roman"/>
              </w:rPr>
              <w:t xml:space="preserve">в </w:t>
            </w:r>
            <w:r w:rsidR="000A50F7" w:rsidRPr="00A1022B">
              <w:rPr>
                <w:rFonts w:ascii="Times New Roman" w:hAnsi="Times New Roman" w:cs="Times New Roman"/>
              </w:rPr>
              <w:t>пункте 9</w:t>
            </w:r>
            <w:r w:rsidRPr="00A1022B">
              <w:rPr>
                <w:rFonts w:ascii="Times New Roman" w:hAnsi="Times New Roman" w:cs="Times New Roman"/>
              </w:rPr>
              <w:t>.</w:t>
            </w:r>
          </w:p>
        </w:tc>
      </w:tr>
      <w:tr w:rsidR="00FD1E41" w:rsidRPr="00187B72" w14:paraId="3EB848C8" w14:textId="77777777" w:rsidTr="003F62E8">
        <w:trPr>
          <w:trHeight w:val="846"/>
        </w:trPr>
        <w:tc>
          <w:tcPr>
            <w:tcW w:w="704" w:type="dxa"/>
          </w:tcPr>
          <w:p w14:paraId="61B345DC" w14:textId="7D0BCA6B" w:rsidR="00FD1E41" w:rsidRPr="00187B72" w:rsidRDefault="00187B72" w:rsidP="00586353">
            <w:pPr>
              <w:jc w:val="center"/>
              <w:rPr>
                <w:rFonts w:ascii="Times New Roman" w:hAnsi="Times New Roman" w:cs="Times New Roman"/>
              </w:rPr>
            </w:pPr>
            <w:r w:rsidRPr="00187B7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111" w:type="dxa"/>
          </w:tcPr>
          <w:p w14:paraId="358BFD23" w14:textId="76DDE412" w:rsidR="00FD1E41" w:rsidRPr="00187B72" w:rsidRDefault="00187B72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22B">
              <w:rPr>
                <w:rFonts w:ascii="Times New Roman" w:hAnsi="Times New Roman" w:cs="Times New Roman"/>
              </w:rPr>
              <w:t>И</w:t>
            </w:r>
            <w:r w:rsidR="00FD1E41" w:rsidRPr="00A1022B">
              <w:rPr>
                <w:rFonts w:ascii="Times New Roman" w:hAnsi="Times New Roman" w:cs="Times New Roman"/>
              </w:rPr>
              <w:t>нформаци</w:t>
            </w:r>
            <w:r w:rsidR="00662703" w:rsidRPr="00A1022B">
              <w:rPr>
                <w:rFonts w:ascii="Times New Roman" w:hAnsi="Times New Roman" w:cs="Times New Roman"/>
              </w:rPr>
              <w:t>я</w:t>
            </w:r>
            <w:r w:rsidR="00FD1E41" w:rsidRPr="00A1022B">
              <w:rPr>
                <w:rFonts w:ascii="Times New Roman" w:hAnsi="Times New Roman" w:cs="Times New Roman"/>
              </w:rPr>
              <w:t xml:space="preserve"> о</w:t>
            </w:r>
            <w:r w:rsidR="00FD1E41" w:rsidRPr="00187B72">
              <w:rPr>
                <w:rFonts w:ascii="Times New Roman" w:hAnsi="Times New Roman" w:cs="Times New Roman"/>
              </w:rPr>
              <w:t xml:space="preserve"> содержании и стоимости услуги по предварительной экспертизе документов на предмет комплектности и правильности их оформления</w:t>
            </w:r>
          </w:p>
        </w:tc>
        <w:tc>
          <w:tcPr>
            <w:tcW w:w="10064" w:type="dxa"/>
          </w:tcPr>
          <w:p w14:paraId="4662287E" w14:textId="11E144D1" w:rsidR="00FD1E41" w:rsidRPr="00112866" w:rsidRDefault="00187B72" w:rsidP="00112866">
            <w:pPr>
              <w:pStyle w:val="ConsPlusNormal"/>
              <w:jc w:val="both"/>
              <w:rPr>
                <w:rFonts w:ascii="Times New Roman" w:hAnsi="Times New Roman" w:cs="Times New Roman"/>
                <w:color w:val="0563C1" w:themeColor="hyperlink"/>
                <w:szCs w:val="22"/>
              </w:rPr>
            </w:pPr>
            <w:r w:rsidRPr="00187B72">
              <w:rPr>
                <w:rFonts w:ascii="Times New Roman" w:hAnsi="Times New Roman" w:cs="Times New Roman"/>
              </w:rPr>
              <w:t>Информация о стоимости предварительной экспертизы комплекта документов содержится в</w:t>
            </w:r>
            <w:r w:rsidR="00FD1E41" w:rsidRPr="00187B72">
              <w:rPr>
                <w:rFonts w:ascii="Times New Roman" w:hAnsi="Times New Roman" w:cs="Times New Roman"/>
              </w:rPr>
              <w:t xml:space="preserve"> </w:t>
            </w:r>
            <w:r w:rsidRPr="00187B72">
              <w:rPr>
                <w:rFonts w:ascii="Times New Roman" w:hAnsi="Times New Roman" w:cs="Times New Roman"/>
              </w:rPr>
              <w:t>П</w:t>
            </w:r>
            <w:r w:rsidR="00FD1E41" w:rsidRPr="00187B72">
              <w:rPr>
                <w:rFonts w:ascii="Times New Roman" w:hAnsi="Times New Roman" w:cs="Times New Roman"/>
              </w:rPr>
              <w:t>рейскуранте на дополнительные услуги</w:t>
            </w:r>
            <w:r w:rsidR="006534C8">
              <w:rPr>
                <w:rFonts w:ascii="Times New Roman" w:hAnsi="Times New Roman" w:cs="Times New Roman"/>
              </w:rPr>
              <w:t>,</w:t>
            </w:r>
            <w:r w:rsidR="00FD1E41" w:rsidRPr="00187B72">
              <w:rPr>
                <w:rFonts w:ascii="Times New Roman" w:hAnsi="Times New Roman" w:cs="Times New Roman"/>
              </w:rPr>
              <w:t xml:space="preserve"> оказываемые зарегистрированным и иным лицам, </w:t>
            </w:r>
            <w:r w:rsidRPr="00187B72">
              <w:rPr>
                <w:rFonts w:ascii="Times New Roman" w:hAnsi="Times New Roman" w:cs="Times New Roman"/>
              </w:rPr>
              <w:t xml:space="preserve">размещенном на сайте ООО «Оборонрегистр» </w:t>
            </w:r>
            <w:r w:rsidR="00112866" w:rsidRPr="00187B7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112866">
              <w:rPr>
                <w:rFonts w:ascii="Times New Roman" w:hAnsi="Times New Roman" w:cs="Times New Roman"/>
                <w:color w:val="000000"/>
              </w:rPr>
              <w:t>:</w:t>
            </w:r>
            <w:r w:rsidR="00112866" w:rsidRPr="004863B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8" w:history="1">
              <w:r w:rsidR="00112866" w:rsidRPr="009C31C5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 w:rsidR="00112866"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</w:tc>
      </w:tr>
    </w:tbl>
    <w:p w14:paraId="5F4A73F3" w14:textId="167B3EDB" w:rsidR="00E11B1F" w:rsidRPr="00E11B1F" w:rsidRDefault="00E11B1F" w:rsidP="00A1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1B1F" w:rsidRPr="00E11B1F" w:rsidSect="005B5E30">
      <w:footerReference w:type="default" r:id="rId2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D180" w14:textId="77777777" w:rsidR="00D677D4" w:rsidRDefault="00D677D4" w:rsidP="009D1581">
      <w:pPr>
        <w:spacing w:after="0" w:line="240" w:lineRule="auto"/>
      </w:pPr>
      <w:r>
        <w:separator/>
      </w:r>
    </w:p>
  </w:endnote>
  <w:endnote w:type="continuationSeparator" w:id="0">
    <w:p w14:paraId="1BD0B3D1" w14:textId="77777777" w:rsidR="00D677D4" w:rsidRDefault="00D677D4" w:rsidP="009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3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0AC30" w14:textId="311CE5EA" w:rsidR="009D1581" w:rsidRPr="003F55CA" w:rsidRDefault="009D1581">
        <w:pPr>
          <w:pStyle w:val="a7"/>
          <w:jc w:val="right"/>
          <w:rPr>
            <w:rFonts w:ascii="Times New Roman" w:hAnsi="Times New Roman" w:cs="Times New Roman"/>
          </w:rPr>
        </w:pPr>
        <w:r w:rsidRPr="003F55CA">
          <w:rPr>
            <w:rFonts w:ascii="Times New Roman" w:hAnsi="Times New Roman" w:cs="Times New Roman"/>
          </w:rPr>
          <w:fldChar w:fldCharType="begin"/>
        </w:r>
        <w:r w:rsidRPr="003F55CA">
          <w:rPr>
            <w:rFonts w:ascii="Times New Roman" w:hAnsi="Times New Roman" w:cs="Times New Roman"/>
          </w:rPr>
          <w:instrText>PAGE   \* MERGEFORMAT</w:instrText>
        </w:r>
        <w:r w:rsidRPr="003F55CA">
          <w:rPr>
            <w:rFonts w:ascii="Times New Roman" w:hAnsi="Times New Roman" w:cs="Times New Roman"/>
          </w:rPr>
          <w:fldChar w:fldCharType="separate"/>
        </w:r>
        <w:r w:rsidRPr="003F55CA">
          <w:rPr>
            <w:rFonts w:ascii="Times New Roman" w:hAnsi="Times New Roman" w:cs="Times New Roman"/>
          </w:rPr>
          <w:t>2</w:t>
        </w:r>
        <w:r w:rsidRPr="003F55CA">
          <w:rPr>
            <w:rFonts w:ascii="Times New Roman" w:hAnsi="Times New Roman" w:cs="Times New Roman"/>
          </w:rPr>
          <w:fldChar w:fldCharType="end"/>
        </w:r>
      </w:p>
    </w:sdtContent>
  </w:sdt>
  <w:p w14:paraId="25208CFB" w14:textId="77777777" w:rsidR="009D1581" w:rsidRDefault="009D1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C8AB" w14:textId="77777777" w:rsidR="00D677D4" w:rsidRDefault="00D677D4" w:rsidP="009D1581">
      <w:pPr>
        <w:spacing w:after="0" w:line="240" w:lineRule="auto"/>
      </w:pPr>
      <w:r>
        <w:separator/>
      </w:r>
    </w:p>
  </w:footnote>
  <w:footnote w:type="continuationSeparator" w:id="0">
    <w:p w14:paraId="730085C1" w14:textId="77777777" w:rsidR="00D677D4" w:rsidRDefault="00D677D4" w:rsidP="009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AF0"/>
    <w:multiLevelType w:val="hybridMultilevel"/>
    <w:tmpl w:val="A60A5100"/>
    <w:lvl w:ilvl="0" w:tplc="BA08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09"/>
    <w:multiLevelType w:val="multilevel"/>
    <w:tmpl w:val="EC9CA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11F1E07"/>
    <w:multiLevelType w:val="hybridMultilevel"/>
    <w:tmpl w:val="2146CE0C"/>
    <w:lvl w:ilvl="0" w:tplc="CFD47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11"/>
    <w:rsid w:val="00016D4A"/>
    <w:rsid w:val="00053032"/>
    <w:rsid w:val="000A2484"/>
    <w:rsid w:val="000A50F7"/>
    <w:rsid w:val="000B03CD"/>
    <w:rsid w:val="000B75B2"/>
    <w:rsid w:val="00112866"/>
    <w:rsid w:val="00181C05"/>
    <w:rsid w:val="00181CBD"/>
    <w:rsid w:val="00187B72"/>
    <w:rsid w:val="001B58FF"/>
    <w:rsid w:val="002B6B84"/>
    <w:rsid w:val="002C035C"/>
    <w:rsid w:val="002E08AD"/>
    <w:rsid w:val="002E35A2"/>
    <w:rsid w:val="00307236"/>
    <w:rsid w:val="0035517D"/>
    <w:rsid w:val="003F55CA"/>
    <w:rsid w:val="003F62E8"/>
    <w:rsid w:val="00410C7E"/>
    <w:rsid w:val="00417E41"/>
    <w:rsid w:val="004457D8"/>
    <w:rsid w:val="004804D7"/>
    <w:rsid w:val="004863B7"/>
    <w:rsid w:val="0049608C"/>
    <w:rsid w:val="004A75FD"/>
    <w:rsid w:val="004C4EF9"/>
    <w:rsid w:val="004F0D3F"/>
    <w:rsid w:val="00556ECB"/>
    <w:rsid w:val="0058515E"/>
    <w:rsid w:val="00586353"/>
    <w:rsid w:val="005B1FD1"/>
    <w:rsid w:val="005B5E30"/>
    <w:rsid w:val="006534C8"/>
    <w:rsid w:val="00662703"/>
    <w:rsid w:val="006D75A8"/>
    <w:rsid w:val="007A1C09"/>
    <w:rsid w:val="007A1F32"/>
    <w:rsid w:val="007D3943"/>
    <w:rsid w:val="0084643C"/>
    <w:rsid w:val="00872CE5"/>
    <w:rsid w:val="00876F50"/>
    <w:rsid w:val="008C4727"/>
    <w:rsid w:val="008E4E40"/>
    <w:rsid w:val="00903B71"/>
    <w:rsid w:val="00975602"/>
    <w:rsid w:val="009759AB"/>
    <w:rsid w:val="009D136B"/>
    <w:rsid w:val="009D1581"/>
    <w:rsid w:val="00A1022B"/>
    <w:rsid w:val="00A11A1B"/>
    <w:rsid w:val="00AA47C9"/>
    <w:rsid w:val="00AE00A5"/>
    <w:rsid w:val="00B260E1"/>
    <w:rsid w:val="00B42E5B"/>
    <w:rsid w:val="00B54B9D"/>
    <w:rsid w:val="00C0678E"/>
    <w:rsid w:val="00C3547D"/>
    <w:rsid w:val="00CC3DBB"/>
    <w:rsid w:val="00CD2839"/>
    <w:rsid w:val="00D0438B"/>
    <w:rsid w:val="00D13DD4"/>
    <w:rsid w:val="00D41BF0"/>
    <w:rsid w:val="00D677D4"/>
    <w:rsid w:val="00DA3811"/>
    <w:rsid w:val="00DF0432"/>
    <w:rsid w:val="00E11B1F"/>
    <w:rsid w:val="00E201B8"/>
    <w:rsid w:val="00E53F2E"/>
    <w:rsid w:val="00F0021F"/>
    <w:rsid w:val="00FC2ADE"/>
    <w:rsid w:val="00FD1E4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0F8F"/>
  <w15:chartTrackingRefBased/>
  <w15:docId w15:val="{8F8721DB-BB4E-40E7-A96D-B1211BAB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7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581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581"/>
  </w:style>
  <w:style w:type="paragraph" w:styleId="a7">
    <w:name w:val="footer"/>
    <w:basedOn w:val="a"/>
    <w:link w:val="a8"/>
    <w:uiPriority w:val="99"/>
    <w:unhideWhenUsed/>
    <w:rsid w:val="009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581"/>
  </w:style>
  <w:style w:type="character" w:styleId="a9">
    <w:name w:val="Strong"/>
    <w:basedOn w:val="a0"/>
    <w:uiPriority w:val="22"/>
    <w:qFormat/>
    <w:rsid w:val="000A2484"/>
    <w:rPr>
      <w:b/>
      <w:bCs/>
    </w:rPr>
  </w:style>
  <w:style w:type="character" w:styleId="aa">
    <w:name w:val="Hyperlink"/>
    <w:basedOn w:val="a0"/>
    <w:uiPriority w:val="99"/>
    <w:unhideWhenUsed/>
    <w:rsid w:val="00B260E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60E1"/>
    <w:rPr>
      <w:color w:val="605E5C"/>
      <w:shd w:val="clear" w:color="auto" w:fill="E1DFDD"/>
    </w:rPr>
  </w:style>
  <w:style w:type="paragraph" w:customStyle="1" w:styleId="ConsPlusNormal">
    <w:name w:val="ConsPlusNormal"/>
    <w:rsid w:val="00445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67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48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75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oronregistr.ru/" TargetMode="External"/><Relationship Id="rId13" Type="http://schemas.openxmlformats.org/officeDocument/2006/relationships/hyperlink" Target="mailto:s-peterburg@oboronregistr.ru" TargetMode="External"/><Relationship Id="rId18" Type="http://schemas.openxmlformats.org/officeDocument/2006/relationships/hyperlink" Target="https://oboronregistr.ru/&#1076;&#1086;&#1082;&#1091;&#1084;&#1077;&#1085;&#1090;&#1099;/" TargetMode="External"/><Relationship Id="rId26" Type="http://schemas.openxmlformats.org/officeDocument/2006/relationships/hyperlink" Target="mailto:info@nf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oronregistr.ru/&#1076;&#1086;&#1082;&#1091;&#1084;&#1077;&#1085;&#1090;&#1099;/" TargetMode="External"/><Relationship Id="rId7" Type="http://schemas.openxmlformats.org/officeDocument/2006/relationships/hyperlink" Target="mailto:mail@oboronregistr.ru" TargetMode="External"/><Relationship Id="rId12" Type="http://schemas.openxmlformats.org/officeDocument/2006/relationships/hyperlink" Target="mailto:kazan@oboronregistr.ru" TargetMode="External"/><Relationship Id="rId17" Type="http://schemas.openxmlformats.org/officeDocument/2006/relationships/hyperlink" Target="http://www.cbr.ru/Queries/XsltBlock/File/62016/35" TargetMode="External"/><Relationship Id="rId25" Type="http://schemas.openxmlformats.org/officeDocument/2006/relationships/hyperlink" Target="https://oboronregistr.ru/&#1086;&#1073;&#1088;&#1072;&#1090;&#1085;&#1072;&#1103;-&#1089;&#1074;&#1103;&#1079;&#1100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nfa.ru/upload/iblock/781/standart_reg.pdf" TargetMode="External"/><Relationship Id="rId20" Type="http://schemas.openxmlformats.org/officeDocument/2006/relationships/hyperlink" Target="https://oboronregistr.ru/&#1086;-&#1082;&#1086;&#1084;&#1087;&#1072;&#1085;&#1080;&#1080;/&#1088;&#1077;&#1075;&#1080;&#1089;&#1090;&#1088;&#1072;&#1094;&#1080;&#1103;-&#1074;&#1099;&#1087;&#1091;&#1089;&#1082;&#1072;-&#1072;&#1082;&#1094;&#1080;&#1081;-&#1088;&#1077;&#1075;&#1080;&#1089;&#1090;&#1088;&#1072;&#1090;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@oboronregistr.ru" TargetMode="External"/><Relationship Id="rId24" Type="http://schemas.openxmlformats.org/officeDocument/2006/relationships/hyperlink" Target="https://new.nf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nfa.ru/" TargetMode="External"/><Relationship Id="rId23" Type="http://schemas.openxmlformats.org/officeDocument/2006/relationships/hyperlink" Target="https://cbr.ru/" TargetMode="External"/><Relationship Id="rId28" Type="http://schemas.openxmlformats.org/officeDocument/2006/relationships/hyperlink" Target="https://oboronregistr.ru/&#1076;&#1086;&#1082;&#1091;&#1084;&#1077;&#1085;&#1090;&#1099;/" TargetMode="External"/><Relationship Id="rId10" Type="http://schemas.openxmlformats.org/officeDocument/2006/relationships/hyperlink" Target="mailto:vfoboronregistr@mart.ru" TargetMode="External"/><Relationship Id="rId19" Type="http://schemas.openxmlformats.org/officeDocument/2006/relationships/hyperlink" Target="https://oboronregistr.ru/&#1076;&#1086;&#1082;&#1091;&#1084;&#1077;&#1085;&#1090;&#1099;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likoluk@oboronregistr.ru" TargetMode="External"/><Relationship Id="rId14" Type="http://schemas.openxmlformats.org/officeDocument/2006/relationships/hyperlink" Target="https://oboronregistr.ru/&#1086;-&#1082;&#1086;&#1084;&#1087;&#1072;&#1085;&#1080;&#1080;/&#1086;&#1073;&#1097;&#1072;&#1103;-&#1080;&#1085;&#1092;&#1086;&#1088;&#1084;&#1072;&#1094;&#1080;&#1103;/" TargetMode="External"/><Relationship Id="rId22" Type="http://schemas.openxmlformats.org/officeDocument/2006/relationships/hyperlink" Target="https://oboronregistr.ru/&#1076;&#1086;&#1082;&#1091;&#1084;&#1077;&#1085;&#1090;&#1099;/" TargetMode="External"/><Relationship Id="rId27" Type="http://schemas.openxmlformats.org/officeDocument/2006/relationships/hyperlink" Target="https://www.cbr.ru/recep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Прокопенкова Мария</dc:creator>
  <cp:keywords/>
  <dc:description/>
  <cp:lastModifiedBy>bahareva</cp:lastModifiedBy>
  <cp:revision>6</cp:revision>
  <cp:lastPrinted>2022-01-14T10:04:00Z</cp:lastPrinted>
  <dcterms:created xsi:type="dcterms:W3CDTF">2022-01-14T10:39:00Z</dcterms:created>
  <dcterms:modified xsi:type="dcterms:W3CDTF">2022-01-14T11:06:00Z</dcterms:modified>
</cp:coreProperties>
</file>